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5485" w14:textId="77777777" w:rsidR="00CB5591" w:rsidRPr="00CB5591" w:rsidRDefault="00CB5591" w:rsidP="00CB5591">
      <w:pPr>
        <w:spacing w:line="28" w:lineRule="atLeast"/>
        <w:jc w:val="both"/>
        <w:rPr>
          <w:rFonts w:ascii="Century Gothic" w:hAnsi="Century Gothic"/>
          <w:sz w:val="20"/>
          <w:szCs w:val="20"/>
        </w:rPr>
      </w:pPr>
      <w:r w:rsidRPr="00CB5591">
        <w:rPr>
          <w:rFonts w:ascii="Century Gothic" w:hAnsi="Century Gothic"/>
          <w:b/>
          <w:sz w:val="20"/>
          <w:szCs w:val="20"/>
          <w:u w:val="single"/>
        </w:rPr>
        <w:t>Child Protection and Safeguarding</w:t>
      </w:r>
      <w:r w:rsidRPr="00CB5591">
        <w:rPr>
          <w:rFonts w:ascii="Century Gothic" w:hAnsi="Century Gothic"/>
          <w:sz w:val="20"/>
          <w:szCs w:val="20"/>
        </w:rPr>
        <w:tab/>
      </w:r>
      <w:r w:rsidRPr="00CB5591">
        <w:rPr>
          <w:rFonts w:ascii="Century Gothic" w:hAnsi="Century Gothic"/>
          <w:sz w:val="20"/>
          <w:szCs w:val="20"/>
        </w:rPr>
        <w:tab/>
      </w:r>
      <w:r w:rsidRPr="00CB5591">
        <w:rPr>
          <w:rFonts w:ascii="Century Gothic" w:hAnsi="Century Gothic"/>
          <w:sz w:val="20"/>
          <w:szCs w:val="20"/>
        </w:rPr>
        <w:tab/>
      </w:r>
      <w:r w:rsidRPr="00CB5591">
        <w:rPr>
          <w:rFonts w:ascii="Century Gothic" w:hAnsi="Century Gothic"/>
          <w:sz w:val="20"/>
          <w:szCs w:val="20"/>
        </w:rPr>
        <w:tab/>
      </w:r>
      <w:r w:rsidRPr="00CB5591">
        <w:rPr>
          <w:rFonts w:ascii="Century Gothic" w:hAnsi="Century Gothic"/>
          <w:sz w:val="20"/>
          <w:szCs w:val="20"/>
        </w:rPr>
        <w:tab/>
      </w:r>
      <w:r w:rsidRPr="00CB5591">
        <w:rPr>
          <w:rFonts w:ascii="Century Gothic" w:hAnsi="Century Gothic"/>
          <w:sz w:val="20"/>
          <w:szCs w:val="20"/>
        </w:rPr>
        <w:tab/>
        <w:t xml:space="preserve">     </w:t>
      </w:r>
      <w:r w:rsidRPr="00CB5591">
        <w:rPr>
          <w:rFonts w:ascii="Century Gothic" w:hAnsi="Century Gothic"/>
          <w:noProof/>
          <w:sz w:val="20"/>
          <w:szCs w:val="20"/>
          <w:lang w:eastAsia="en-GB"/>
        </w:rPr>
        <w:drawing>
          <wp:inline distT="0" distB="0" distL="0" distR="0" wp14:anchorId="73E94CFC" wp14:editId="583B5A94">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p>
    <w:p w14:paraId="47E34CAE" w14:textId="77777777" w:rsidR="00CB5591" w:rsidRPr="00CB5591" w:rsidRDefault="00CB5591" w:rsidP="00CB5591">
      <w:pPr>
        <w:jc w:val="both"/>
        <w:rPr>
          <w:rFonts w:ascii="Century Gothic" w:hAnsi="Century Gothic"/>
          <w:b/>
          <w:sz w:val="20"/>
          <w:szCs w:val="20"/>
        </w:rPr>
      </w:pPr>
      <w:r w:rsidRPr="00CB5591">
        <w:rPr>
          <w:rFonts w:ascii="Century Gothic" w:hAnsi="Century Gothic"/>
          <w:b/>
          <w:sz w:val="20"/>
          <w:szCs w:val="20"/>
        </w:rPr>
        <w:t>1. 8 Supervision of Children on Outings and Visits</w:t>
      </w:r>
    </w:p>
    <w:p w14:paraId="76018B4B" w14:textId="77777777" w:rsidR="00CB5591" w:rsidRPr="00CB5591" w:rsidRDefault="00CB5591" w:rsidP="00CB5591">
      <w:pPr>
        <w:jc w:val="both"/>
        <w:rPr>
          <w:rFonts w:ascii="Century Gothic" w:hAnsi="Century Gothic"/>
          <w:sz w:val="20"/>
          <w:szCs w:val="20"/>
        </w:rPr>
      </w:pPr>
      <w:r w:rsidRPr="00CB5591">
        <w:rPr>
          <w:rFonts w:ascii="Century Gothic" w:hAnsi="Century Gothic"/>
          <w:sz w:val="20"/>
          <w:szCs w:val="20"/>
        </w:rPr>
        <w:t>Policy statement</w:t>
      </w:r>
    </w:p>
    <w:p w14:paraId="3449C584" w14:textId="77777777" w:rsidR="00CB5591" w:rsidRDefault="00CB5591" w:rsidP="00CB5591">
      <w:pPr>
        <w:jc w:val="both"/>
        <w:rPr>
          <w:rFonts w:ascii="Century Gothic" w:hAnsi="Century Gothic"/>
          <w:sz w:val="20"/>
          <w:szCs w:val="20"/>
        </w:rPr>
      </w:pPr>
      <w:r w:rsidRPr="00CB5591">
        <w:rPr>
          <w:rFonts w:ascii="Century Gothic" w:hAnsi="Century Gothic"/>
          <w:sz w:val="20"/>
          <w:szCs w:val="20"/>
        </w:rPr>
        <w:t>Children benefit from being taken out of the setting to go on visits o</w:t>
      </w:r>
      <w:r>
        <w:rPr>
          <w:rFonts w:ascii="Century Gothic" w:hAnsi="Century Gothic"/>
          <w:sz w:val="20"/>
          <w:szCs w:val="20"/>
        </w:rPr>
        <w:t>r trips to local areas such as on to Court Meadow</w:t>
      </w:r>
      <w:r w:rsidR="00F900A6">
        <w:rPr>
          <w:rFonts w:ascii="Century Gothic" w:hAnsi="Century Gothic"/>
          <w:sz w:val="20"/>
          <w:szCs w:val="20"/>
        </w:rPr>
        <w:t xml:space="preserve">, </w:t>
      </w:r>
      <w:r w:rsidR="009A273A">
        <w:rPr>
          <w:rFonts w:ascii="Century Gothic" w:hAnsi="Century Gothic"/>
          <w:sz w:val="20"/>
          <w:szCs w:val="20"/>
        </w:rPr>
        <w:t xml:space="preserve">into </w:t>
      </w:r>
      <w:r>
        <w:rPr>
          <w:rFonts w:ascii="Century Gothic" w:hAnsi="Century Gothic"/>
          <w:sz w:val="20"/>
          <w:szCs w:val="20"/>
        </w:rPr>
        <w:t xml:space="preserve">the </w:t>
      </w:r>
      <w:r w:rsidR="00F900A6">
        <w:rPr>
          <w:rFonts w:ascii="Century Gothic" w:hAnsi="Century Gothic"/>
          <w:sz w:val="20"/>
          <w:szCs w:val="20"/>
        </w:rPr>
        <w:t>recreational area</w:t>
      </w:r>
      <w:r>
        <w:rPr>
          <w:rFonts w:ascii="Century Gothic" w:hAnsi="Century Gothic"/>
          <w:sz w:val="20"/>
          <w:szCs w:val="20"/>
        </w:rPr>
        <w:t>,</w:t>
      </w:r>
      <w:r w:rsidR="009A273A">
        <w:rPr>
          <w:rFonts w:ascii="Century Gothic" w:hAnsi="Century Gothic"/>
          <w:sz w:val="20"/>
          <w:szCs w:val="20"/>
        </w:rPr>
        <w:t xml:space="preserve"> the local fire station and library, and other local areas when it is suitable in order to enhance their learning. </w:t>
      </w:r>
      <w:r w:rsidRPr="00CB5591">
        <w:rPr>
          <w:rFonts w:ascii="Century Gothic" w:hAnsi="Century Gothic"/>
          <w:sz w:val="20"/>
          <w:szCs w:val="20"/>
        </w:rPr>
        <w:t>We ensure that there are procedures and risk assessments to keep chil</w:t>
      </w:r>
      <w:r>
        <w:rPr>
          <w:rFonts w:ascii="Century Gothic" w:hAnsi="Century Gothic"/>
          <w:sz w:val="20"/>
          <w:szCs w:val="20"/>
        </w:rPr>
        <w:t xml:space="preserve">dren safe </w:t>
      </w:r>
      <w:r w:rsidR="009A273A">
        <w:rPr>
          <w:rFonts w:ascii="Century Gothic" w:hAnsi="Century Gothic"/>
          <w:sz w:val="20"/>
          <w:szCs w:val="20"/>
        </w:rPr>
        <w:t>on such outings, and that staff are well briefed beforehand.</w:t>
      </w:r>
    </w:p>
    <w:p w14:paraId="0D2B29CE" w14:textId="77777777" w:rsidR="00CB5591" w:rsidRPr="00CB5591" w:rsidRDefault="00CB5591" w:rsidP="00CB5591">
      <w:pPr>
        <w:jc w:val="both"/>
        <w:rPr>
          <w:rFonts w:ascii="Century Gothic" w:hAnsi="Century Gothic"/>
          <w:sz w:val="20"/>
          <w:szCs w:val="20"/>
        </w:rPr>
      </w:pPr>
    </w:p>
    <w:p w14:paraId="4BEF76F0" w14:textId="77777777" w:rsidR="00CB5591" w:rsidRPr="00CB5591" w:rsidRDefault="00CB5591" w:rsidP="00CB5591">
      <w:pPr>
        <w:jc w:val="both"/>
        <w:rPr>
          <w:rFonts w:ascii="Century Gothic" w:hAnsi="Century Gothic"/>
          <w:b/>
          <w:sz w:val="20"/>
          <w:szCs w:val="20"/>
        </w:rPr>
      </w:pPr>
      <w:r w:rsidRPr="00CB5591">
        <w:rPr>
          <w:rFonts w:ascii="Century Gothic" w:hAnsi="Century Gothic"/>
          <w:b/>
          <w:sz w:val="20"/>
          <w:szCs w:val="20"/>
        </w:rPr>
        <w:t>Procedures</w:t>
      </w:r>
    </w:p>
    <w:p w14:paraId="3CB2AA62"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Parents sign a general consent on registration for their children to be taken out as a part of the daily activities of the setting.</w:t>
      </w:r>
    </w:p>
    <w:p w14:paraId="2D3F393C"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This general consent is “to take your child for outings by foot”</w:t>
      </w:r>
    </w:p>
    <w:p w14:paraId="6D837F25"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There is a risk assessment for each venue carried out, which is reviewed regularly.</w:t>
      </w:r>
    </w:p>
    <w:p w14:paraId="68B1B22A"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 xml:space="preserve">For any </w:t>
      </w:r>
      <w:r w:rsidR="009A273A">
        <w:rPr>
          <w:rFonts w:ascii="Century Gothic" w:hAnsi="Century Gothic"/>
          <w:sz w:val="20"/>
          <w:szCs w:val="20"/>
        </w:rPr>
        <w:t>bigger outings – such as the fire station visit, or something which requires travel by car, we send home letters to inform parents and ask for consent.</w:t>
      </w:r>
    </w:p>
    <w:p w14:paraId="040CDBB0"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For those children that are not accompanied by a parent, parents are asked to sign a consent that they are happy for staff to care for their child. However the pre school and staff are not responsible for the transport of children and parents are asked to organise their own transport.</w:t>
      </w:r>
    </w:p>
    <w:p w14:paraId="7C54AE06"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A risk assessment is carried out before an outing takes place (the venues that we use also generally have their own risk assessment for visitors including children).</w:t>
      </w:r>
    </w:p>
    <w:p w14:paraId="57A51A22"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All venue risk assessments are made available for parents to see.</w:t>
      </w:r>
    </w:p>
    <w:p w14:paraId="73E8713A" w14:textId="733CA2C1" w:rsidR="00CB5591" w:rsidRPr="00F900A6" w:rsidRDefault="00CB5591" w:rsidP="009A273A">
      <w:pPr>
        <w:pStyle w:val="ListParagraph"/>
        <w:numPr>
          <w:ilvl w:val="0"/>
          <w:numId w:val="2"/>
        </w:numPr>
        <w:jc w:val="both"/>
        <w:rPr>
          <w:rFonts w:ascii="Century Gothic" w:hAnsi="Century Gothic"/>
          <w:sz w:val="20"/>
          <w:szCs w:val="20"/>
        </w:rPr>
      </w:pPr>
      <w:r w:rsidRPr="00F900A6">
        <w:rPr>
          <w:rFonts w:ascii="Century Gothic" w:hAnsi="Century Gothic"/>
          <w:sz w:val="20"/>
          <w:szCs w:val="20"/>
        </w:rPr>
        <w:t>Our adult to child ratio’s remain the same as within our setting, and as governed by the</w:t>
      </w:r>
      <w:r w:rsidR="00F900A6" w:rsidRPr="00F900A6">
        <w:rPr>
          <w:rFonts w:ascii="Century Gothic" w:hAnsi="Century Gothic"/>
          <w:sz w:val="20"/>
          <w:szCs w:val="20"/>
        </w:rPr>
        <w:t xml:space="preserve"> EYFS</w:t>
      </w:r>
      <w:r w:rsidR="009A273A">
        <w:rPr>
          <w:rFonts w:ascii="Century Gothic" w:hAnsi="Century Gothic"/>
          <w:sz w:val="20"/>
          <w:szCs w:val="20"/>
        </w:rPr>
        <w:t xml:space="preserve"> Framework (20</w:t>
      </w:r>
      <w:r w:rsidR="008D6984">
        <w:rPr>
          <w:rFonts w:ascii="Century Gothic" w:hAnsi="Century Gothic"/>
          <w:sz w:val="20"/>
          <w:szCs w:val="20"/>
        </w:rPr>
        <w:t>21</w:t>
      </w:r>
      <w:r w:rsidR="009A273A">
        <w:rPr>
          <w:rFonts w:ascii="Century Gothic" w:hAnsi="Century Gothic"/>
          <w:sz w:val="20"/>
          <w:szCs w:val="20"/>
        </w:rPr>
        <w:t xml:space="preserve">), although during visits we exercise caution and will usually have extra </w:t>
      </w:r>
      <w:r w:rsidR="004813C8">
        <w:rPr>
          <w:rFonts w:ascii="Century Gothic" w:hAnsi="Century Gothic"/>
          <w:sz w:val="20"/>
          <w:szCs w:val="20"/>
        </w:rPr>
        <w:t>members of staff.</w:t>
      </w:r>
    </w:p>
    <w:p w14:paraId="374CA6F9" w14:textId="77777777" w:rsidR="00CB5591" w:rsidRPr="00F900A6" w:rsidRDefault="00CB5591" w:rsidP="00F900A6">
      <w:pPr>
        <w:pStyle w:val="ListParagraph"/>
        <w:numPr>
          <w:ilvl w:val="0"/>
          <w:numId w:val="2"/>
        </w:numPr>
        <w:jc w:val="both"/>
        <w:rPr>
          <w:rFonts w:ascii="Century Gothic" w:hAnsi="Century Gothic"/>
          <w:sz w:val="20"/>
          <w:szCs w:val="20"/>
        </w:rPr>
      </w:pPr>
      <w:r w:rsidRPr="00F900A6">
        <w:rPr>
          <w:rFonts w:ascii="Century Gothic" w:hAnsi="Century Gothic"/>
          <w:sz w:val="20"/>
          <w:szCs w:val="20"/>
        </w:rPr>
        <w:t>All staff share the responsibility of the children and will be g</w:t>
      </w:r>
      <w:r w:rsidR="00F900A6" w:rsidRPr="00F900A6">
        <w:rPr>
          <w:rFonts w:ascii="Century Gothic" w:hAnsi="Century Gothic"/>
          <w:sz w:val="20"/>
          <w:szCs w:val="20"/>
        </w:rPr>
        <w:t xml:space="preserve">iven designated tasks to ensure </w:t>
      </w:r>
      <w:r w:rsidR="004813C8">
        <w:rPr>
          <w:rFonts w:ascii="Century Gothic" w:hAnsi="Century Gothic"/>
          <w:sz w:val="20"/>
          <w:szCs w:val="20"/>
        </w:rPr>
        <w:t>children are safe.</w:t>
      </w:r>
    </w:p>
    <w:p w14:paraId="12AE5D53" w14:textId="77777777" w:rsidR="00CB5591" w:rsidRPr="00F900A6" w:rsidRDefault="00CB5591" w:rsidP="00F900A6">
      <w:pPr>
        <w:jc w:val="both"/>
        <w:rPr>
          <w:rFonts w:ascii="Century Gothic" w:hAnsi="Century Gothic"/>
          <w:sz w:val="20"/>
          <w:szCs w:val="20"/>
        </w:rPr>
      </w:pPr>
      <w:r w:rsidRPr="00F900A6">
        <w:rPr>
          <w:rFonts w:ascii="Century Gothic" w:hAnsi="Century Gothic"/>
          <w:sz w:val="20"/>
          <w:szCs w:val="20"/>
        </w:rPr>
        <w:t xml:space="preserve">Major outings </w:t>
      </w:r>
      <w:r w:rsidR="00F900A6" w:rsidRPr="00F900A6">
        <w:rPr>
          <w:rFonts w:ascii="Century Gothic" w:hAnsi="Century Gothic"/>
          <w:sz w:val="20"/>
          <w:szCs w:val="20"/>
        </w:rPr>
        <w:t xml:space="preserve">will have a separate register </w:t>
      </w:r>
      <w:r w:rsidRPr="00F900A6">
        <w:rPr>
          <w:rFonts w:ascii="Century Gothic" w:hAnsi="Century Gothic"/>
          <w:sz w:val="20"/>
          <w:szCs w:val="20"/>
        </w:rPr>
        <w:t>listing:</w:t>
      </w:r>
    </w:p>
    <w:p w14:paraId="463EFBD7" w14:textId="77777777" w:rsidR="00CB5591" w:rsidRPr="00F900A6" w:rsidRDefault="00CB5591" w:rsidP="00F900A6">
      <w:pPr>
        <w:pStyle w:val="ListParagraph"/>
        <w:numPr>
          <w:ilvl w:val="0"/>
          <w:numId w:val="1"/>
        </w:numPr>
        <w:jc w:val="both"/>
        <w:rPr>
          <w:rFonts w:ascii="Century Gothic" w:hAnsi="Century Gothic"/>
          <w:sz w:val="20"/>
          <w:szCs w:val="20"/>
        </w:rPr>
      </w:pPr>
      <w:r w:rsidRPr="00F900A6">
        <w:rPr>
          <w:rFonts w:ascii="Century Gothic" w:hAnsi="Century Gothic"/>
          <w:sz w:val="20"/>
          <w:szCs w:val="20"/>
        </w:rPr>
        <w:t>The date - time - venue</w:t>
      </w:r>
    </w:p>
    <w:p w14:paraId="795033E7" w14:textId="77777777" w:rsidR="00CB5591" w:rsidRDefault="00CB5591" w:rsidP="007400DC">
      <w:pPr>
        <w:pStyle w:val="ListParagraph"/>
        <w:numPr>
          <w:ilvl w:val="0"/>
          <w:numId w:val="1"/>
        </w:numPr>
        <w:jc w:val="both"/>
        <w:rPr>
          <w:rFonts w:ascii="Century Gothic" w:hAnsi="Century Gothic"/>
          <w:sz w:val="20"/>
          <w:szCs w:val="20"/>
        </w:rPr>
      </w:pPr>
      <w:r w:rsidRPr="00F900A6">
        <w:rPr>
          <w:rFonts w:ascii="Century Gothic" w:hAnsi="Century Gothic"/>
          <w:sz w:val="20"/>
          <w:szCs w:val="20"/>
        </w:rPr>
        <w:t>Names of children that staff are responsible for.</w:t>
      </w:r>
    </w:p>
    <w:p w14:paraId="14E42C17" w14:textId="77777777" w:rsidR="004813C8" w:rsidRDefault="004813C8" w:rsidP="007400DC">
      <w:pPr>
        <w:pStyle w:val="ListParagraph"/>
        <w:numPr>
          <w:ilvl w:val="0"/>
          <w:numId w:val="1"/>
        </w:numPr>
        <w:jc w:val="both"/>
        <w:rPr>
          <w:rFonts w:ascii="Century Gothic" w:hAnsi="Century Gothic"/>
          <w:sz w:val="20"/>
          <w:szCs w:val="20"/>
        </w:rPr>
      </w:pPr>
      <w:r>
        <w:rPr>
          <w:rFonts w:ascii="Century Gothic" w:hAnsi="Century Gothic"/>
          <w:sz w:val="20"/>
          <w:szCs w:val="20"/>
        </w:rPr>
        <w:t>Emergency contact details for each child.</w:t>
      </w:r>
    </w:p>
    <w:p w14:paraId="107C3BE9" w14:textId="77777777" w:rsidR="00F900A6" w:rsidRDefault="004813C8" w:rsidP="00F900A6">
      <w:pPr>
        <w:pStyle w:val="ListParagraph"/>
        <w:numPr>
          <w:ilvl w:val="0"/>
          <w:numId w:val="1"/>
        </w:numPr>
        <w:jc w:val="both"/>
        <w:rPr>
          <w:rFonts w:ascii="Century Gothic" w:hAnsi="Century Gothic"/>
          <w:sz w:val="20"/>
          <w:szCs w:val="20"/>
        </w:rPr>
      </w:pPr>
      <w:r>
        <w:rPr>
          <w:rFonts w:ascii="Century Gothic" w:hAnsi="Century Gothic"/>
          <w:sz w:val="20"/>
          <w:szCs w:val="20"/>
        </w:rPr>
        <w:t>Any allergies</w:t>
      </w:r>
    </w:p>
    <w:p w14:paraId="09130D0D" w14:textId="77777777" w:rsidR="004813C8" w:rsidRPr="004813C8" w:rsidRDefault="004813C8" w:rsidP="007105EA">
      <w:pPr>
        <w:pStyle w:val="ListParagraph"/>
        <w:ind w:left="1440"/>
        <w:jc w:val="both"/>
        <w:rPr>
          <w:rFonts w:ascii="Century Gothic" w:hAnsi="Century Gothic"/>
          <w:sz w:val="20"/>
          <w:szCs w:val="20"/>
        </w:rPr>
      </w:pPr>
    </w:p>
    <w:p w14:paraId="3AE85010" w14:textId="77777777" w:rsidR="00CB5591" w:rsidRPr="00F900A6" w:rsidRDefault="00F900A6" w:rsidP="00F900A6">
      <w:pPr>
        <w:jc w:val="both"/>
        <w:rPr>
          <w:rFonts w:ascii="Century Gothic" w:hAnsi="Century Gothic"/>
          <w:sz w:val="20"/>
          <w:szCs w:val="20"/>
        </w:rPr>
      </w:pPr>
      <w:r w:rsidRPr="00F900A6">
        <w:rPr>
          <w:rFonts w:ascii="Century Gothic" w:hAnsi="Century Gothic"/>
          <w:sz w:val="20"/>
          <w:szCs w:val="20"/>
        </w:rPr>
        <w:t xml:space="preserve">For </w:t>
      </w:r>
      <w:r w:rsidR="00CB5591" w:rsidRPr="00F900A6">
        <w:rPr>
          <w:rFonts w:ascii="Century Gothic" w:hAnsi="Century Gothic"/>
          <w:sz w:val="20"/>
          <w:szCs w:val="20"/>
        </w:rPr>
        <w:t>visits to our local recreational area</w:t>
      </w:r>
      <w:r w:rsidRPr="00F900A6">
        <w:rPr>
          <w:rFonts w:ascii="Century Gothic" w:hAnsi="Century Gothic"/>
          <w:sz w:val="20"/>
          <w:szCs w:val="20"/>
        </w:rPr>
        <w:t xml:space="preserve"> and Court Meadow</w:t>
      </w:r>
      <w:r w:rsidR="00CB5591" w:rsidRPr="00F900A6">
        <w:rPr>
          <w:rFonts w:ascii="Century Gothic" w:hAnsi="Century Gothic"/>
          <w:sz w:val="20"/>
          <w:szCs w:val="20"/>
        </w:rPr>
        <w:t>:</w:t>
      </w:r>
    </w:p>
    <w:p w14:paraId="7D545352" w14:textId="77777777" w:rsidR="00CB5591" w:rsidRPr="00F900A6" w:rsidRDefault="00CB5591" w:rsidP="00F900A6">
      <w:pPr>
        <w:pStyle w:val="ListParagraph"/>
        <w:numPr>
          <w:ilvl w:val="0"/>
          <w:numId w:val="3"/>
        </w:numPr>
        <w:jc w:val="both"/>
        <w:rPr>
          <w:rFonts w:ascii="Century Gothic" w:hAnsi="Century Gothic"/>
          <w:sz w:val="20"/>
          <w:szCs w:val="20"/>
        </w:rPr>
      </w:pPr>
      <w:r w:rsidRPr="00F900A6">
        <w:rPr>
          <w:rFonts w:ascii="Century Gothic" w:hAnsi="Century Gothic"/>
          <w:sz w:val="20"/>
          <w:szCs w:val="20"/>
        </w:rPr>
        <w:t>Register will be taken if all children on outing, but if small group taken, the children’s names will be written on 2 pieces of paper, one to be taken on outing</w:t>
      </w:r>
      <w:r w:rsidR="00F900A6" w:rsidRPr="00F900A6">
        <w:rPr>
          <w:rFonts w:ascii="Century Gothic" w:hAnsi="Century Gothic"/>
          <w:sz w:val="20"/>
          <w:szCs w:val="20"/>
        </w:rPr>
        <w:t xml:space="preserve"> and the other to be kept with </w:t>
      </w:r>
      <w:r w:rsidRPr="00F900A6">
        <w:rPr>
          <w:rFonts w:ascii="Century Gothic" w:hAnsi="Century Gothic"/>
          <w:sz w:val="20"/>
          <w:szCs w:val="20"/>
        </w:rPr>
        <w:t>the register back at setting.</w:t>
      </w:r>
    </w:p>
    <w:p w14:paraId="270D6501" w14:textId="77777777" w:rsidR="00CB5591" w:rsidRPr="00F900A6" w:rsidRDefault="00CB5591" w:rsidP="00F900A6">
      <w:pPr>
        <w:pStyle w:val="ListParagraph"/>
        <w:numPr>
          <w:ilvl w:val="0"/>
          <w:numId w:val="3"/>
        </w:numPr>
        <w:jc w:val="both"/>
        <w:rPr>
          <w:rFonts w:ascii="Century Gothic" w:hAnsi="Century Gothic"/>
          <w:sz w:val="20"/>
          <w:szCs w:val="20"/>
        </w:rPr>
      </w:pPr>
      <w:r w:rsidRPr="00F900A6">
        <w:rPr>
          <w:rFonts w:ascii="Century Gothic" w:hAnsi="Century Gothic"/>
          <w:sz w:val="20"/>
          <w:szCs w:val="20"/>
        </w:rPr>
        <w:t>Staff take a mobile phone on outings, and supplies of tissues,</w:t>
      </w:r>
      <w:r w:rsidR="00F900A6" w:rsidRPr="00F900A6">
        <w:rPr>
          <w:rFonts w:ascii="Century Gothic" w:hAnsi="Century Gothic"/>
          <w:sz w:val="20"/>
          <w:szCs w:val="20"/>
        </w:rPr>
        <w:t xml:space="preserve"> wipes, pants etc as well as a </w:t>
      </w:r>
      <w:r w:rsidRPr="00F900A6">
        <w:rPr>
          <w:rFonts w:ascii="Century Gothic" w:hAnsi="Century Gothic"/>
          <w:sz w:val="20"/>
          <w:szCs w:val="20"/>
        </w:rPr>
        <w:t>mini first aid pack, snacks and water. The amount of equipme</w:t>
      </w:r>
      <w:r w:rsidR="00F900A6" w:rsidRPr="00F900A6">
        <w:rPr>
          <w:rFonts w:ascii="Century Gothic" w:hAnsi="Century Gothic"/>
          <w:sz w:val="20"/>
          <w:szCs w:val="20"/>
        </w:rPr>
        <w:t xml:space="preserve">nt will vary and be consistent </w:t>
      </w:r>
      <w:r w:rsidRPr="00F900A6">
        <w:rPr>
          <w:rFonts w:ascii="Century Gothic" w:hAnsi="Century Gothic"/>
          <w:sz w:val="20"/>
          <w:szCs w:val="20"/>
        </w:rPr>
        <w:t>with the venue and the number of children as well as how long they will be out for.</w:t>
      </w:r>
    </w:p>
    <w:p w14:paraId="47E8A6B6" w14:textId="77777777" w:rsidR="00CB5591" w:rsidRDefault="00CB5591" w:rsidP="00F900A6">
      <w:pPr>
        <w:pStyle w:val="ListParagraph"/>
        <w:numPr>
          <w:ilvl w:val="0"/>
          <w:numId w:val="3"/>
        </w:numPr>
        <w:jc w:val="both"/>
        <w:rPr>
          <w:rFonts w:ascii="Century Gothic" w:hAnsi="Century Gothic"/>
          <w:sz w:val="20"/>
          <w:szCs w:val="20"/>
        </w:rPr>
      </w:pPr>
      <w:r w:rsidRPr="00F900A6">
        <w:rPr>
          <w:rFonts w:ascii="Century Gothic" w:hAnsi="Century Gothic"/>
          <w:sz w:val="20"/>
          <w:szCs w:val="20"/>
        </w:rPr>
        <w:t>A minimum of two staff should accompany children on ou</w:t>
      </w:r>
      <w:r w:rsidR="00F900A6" w:rsidRPr="00F900A6">
        <w:rPr>
          <w:rFonts w:ascii="Century Gothic" w:hAnsi="Century Gothic"/>
          <w:sz w:val="20"/>
          <w:szCs w:val="20"/>
        </w:rPr>
        <w:t xml:space="preserve">tings with a ratio of 1:5 and a </w:t>
      </w:r>
      <w:r w:rsidRPr="00F900A6">
        <w:rPr>
          <w:rFonts w:ascii="Century Gothic" w:hAnsi="Century Gothic"/>
          <w:sz w:val="20"/>
          <w:szCs w:val="20"/>
        </w:rPr>
        <w:t>minimum of two should remain behind with the rest of the chil</w:t>
      </w:r>
      <w:r w:rsidR="00F900A6" w:rsidRPr="00F900A6">
        <w:rPr>
          <w:rFonts w:ascii="Century Gothic" w:hAnsi="Century Gothic"/>
          <w:sz w:val="20"/>
          <w:szCs w:val="20"/>
        </w:rPr>
        <w:t xml:space="preserve">dren (taking into account ratio </w:t>
      </w:r>
      <w:r w:rsidRPr="00F900A6">
        <w:rPr>
          <w:rFonts w:ascii="Century Gothic" w:hAnsi="Century Gothic"/>
          <w:sz w:val="20"/>
          <w:szCs w:val="20"/>
        </w:rPr>
        <w:t>requirements). Although when the group is predominately 2 year olds the ratio will b</w:t>
      </w:r>
      <w:r w:rsidR="00F900A6" w:rsidRPr="00F900A6">
        <w:rPr>
          <w:rFonts w:ascii="Century Gothic" w:hAnsi="Century Gothic"/>
          <w:sz w:val="20"/>
          <w:szCs w:val="20"/>
        </w:rPr>
        <w:t xml:space="preserve">e 1:4 </w:t>
      </w:r>
      <w:r w:rsidRPr="00F900A6">
        <w:rPr>
          <w:rFonts w:ascii="Century Gothic" w:hAnsi="Century Gothic"/>
          <w:sz w:val="20"/>
          <w:szCs w:val="20"/>
        </w:rPr>
        <w:t>and ideally be a minimum of 3 staff.</w:t>
      </w:r>
    </w:p>
    <w:p w14:paraId="43507BAB" w14:textId="77777777" w:rsidR="00F900A6" w:rsidRDefault="00F900A6" w:rsidP="00F900A6">
      <w:pPr>
        <w:pStyle w:val="ListParagraph"/>
        <w:ind w:left="1080"/>
        <w:jc w:val="both"/>
        <w:rPr>
          <w:rFonts w:ascii="Century Gothic" w:hAnsi="Century Gothic"/>
          <w:sz w:val="20"/>
          <w:szCs w:val="20"/>
        </w:rPr>
      </w:pPr>
    </w:p>
    <w:p w14:paraId="01A52A03" w14:textId="77777777" w:rsidR="00F900A6" w:rsidRPr="00F900A6" w:rsidRDefault="00F900A6" w:rsidP="00F900A6">
      <w:pPr>
        <w:pStyle w:val="ListParagraph"/>
        <w:ind w:left="1080"/>
        <w:jc w:val="both"/>
        <w:rPr>
          <w:rFonts w:ascii="Century Gothic" w:hAnsi="Century Gothic"/>
          <w:sz w:val="20"/>
          <w:szCs w:val="20"/>
        </w:rPr>
      </w:pPr>
    </w:p>
    <w:p w14:paraId="3849753B" w14:textId="77777777" w:rsidR="00CB5591" w:rsidRPr="00F900A6" w:rsidRDefault="00CB5591" w:rsidP="00CB5591">
      <w:pPr>
        <w:jc w:val="both"/>
        <w:rPr>
          <w:rFonts w:ascii="Century Gothic" w:hAnsi="Century Gothic"/>
          <w:b/>
          <w:sz w:val="20"/>
          <w:szCs w:val="20"/>
        </w:rPr>
      </w:pPr>
      <w:r w:rsidRPr="00F900A6">
        <w:rPr>
          <w:rFonts w:ascii="Century Gothic" w:hAnsi="Century Gothic"/>
          <w:b/>
          <w:sz w:val="20"/>
          <w:szCs w:val="20"/>
        </w:rPr>
        <w:t>Other useful Pre-school</w:t>
      </w:r>
      <w:r w:rsidR="00F900A6" w:rsidRPr="00F900A6">
        <w:rPr>
          <w:rFonts w:ascii="Century Gothic" w:hAnsi="Century Gothic"/>
          <w:b/>
          <w:sz w:val="20"/>
          <w:szCs w:val="20"/>
        </w:rPr>
        <w:t xml:space="preserve"> Learning Alliance publications</w:t>
      </w:r>
    </w:p>
    <w:p w14:paraId="75231E7D" w14:textId="77777777" w:rsidR="00CB5591" w:rsidRPr="00F900A6" w:rsidRDefault="00F900A6" w:rsidP="00F900A6">
      <w:pPr>
        <w:pStyle w:val="ListParagraph"/>
        <w:numPr>
          <w:ilvl w:val="0"/>
          <w:numId w:val="4"/>
        </w:numPr>
        <w:jc w:val="both"/>
        <w:rPr>
          <w:rFonts w:ascii="Century Gothic" w:hAnsi="Century Gothic"/>
          <w:sz w:val="20"/>
          <w:szCs w:val="20"/>
        </w:rPr>
      </w:pPr>
      <w:r w:rsidRPr="00F900A6">
        <w:rPr>
          <w:rFonts w:ascii="Century Gothic" w:hAnsi="Century Gothic"/>
          <w:sz w:val="20"/>
          <w:szCs w:val="20"/>
        </w:rPr>
        <w:t>R</w:t>
      </w:r>
      <w:r w:rsidR="00CB5591" w:rsidRPr="00F900A6">
        <w:rPr>
          <w:rFonts w:ascii="Century Gothic" w:hAnsi="Century Gothic"/>
          <w:sz w:val="20"/>
          <w:szCs w:val="20"/>
        </w:rPr>
        <w:t>egister and Outings Record (2006)</w:t>
      </w:r>
    </w:p>
    <w:p w14:paraId="5F55A6B5" w14:textId="77777777" w:rsidR="00CB5591" w:rsidRPr="00F900A6" w:rsidRDefault="00CB5591" w:rsidP="00F900A6">
      <w:pPr>
        <w:pStyle w:val="ListParagraph"/>
        <w:numPr>
          <w:ilvl w:val="0"/>
          <w:numId w:val="4"/>
        </w:numPr>
        <w:jc w:val="both"/>
        <w:rPr>
          <w:rFonts w:ascii="Century Gothic" w:hAnsi="Century Gothic"/>
          <w:sz w:val="20"/>
          <w:szCs w:val="20"/>
        </w:rPr>
      </w:pPr>
      <w:r w:rsidRPr="00F900A6">
        <w:rPr>
          <w:rFonts w:ascii="Century Gothic" w:hAnsi="Century Gothic"/>
          <w:sz w:val="20"/>
          <w:szCs w:val="20"/>
        </w:rPr>
        <w:t>Risk Management in Early Years Settings (2007)</w:t>
      </w:r>
    </w:p>
    <w:sectPr w:rsidR="00CB5591" w:rsidRPr="00F900A6" w:rsidSect="00CB559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60C"/>
    <w:multiLevelType w:val="hybridMultilevel"/>
    <w:tmpl w:val="01649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F513B"/>
    <w:multiLevelType w:val="hybridMultilevel"/>
    <w:tmpl w:val="FB6AA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383124"/>
    <w:multiLevelType w:val="hybridMultilevel"/>
    <w:tmpl w:val="EFC6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0049CA"/>
    <w:multiLevelType w:val="hybridMultilevel"/>
    <w:tmpl w:val="3604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1808">
    <w:abstractNumId w:val="0"/>
  </w:num>
  <w:num w:numId="2" w16cid:durableId="2043631152">
    <w:abstractNumId w:val="3"/>
  </w:num>
  <w:num w:numId="3" w16cid:durableId="1665624761">
    <w:abstractNumId w:val="2"/>
  </w:num>
  <w:num w:numId="4" w16cid:durableId="168427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91"/>
    <w:rsid w:val="00354B55"/>
    <w:rsid w:val="004813C8"/>
    <w:rsid w:val="005D50BD"/>
    <w:rsid w:val="006A24F6"/>
    <w:rsid w:val="007105EA"/>
    <w:rsid w:val="007400DC"/>
    <w:rsid w:val="008D6984"/>
    <w:rsid w:val="009A273A"/>
    <w:rsid w:val="00CB5591"/>
    <w:rsid w:val="00F9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AFE8"/>
  <w15:chartTrackingRefBased/>
  <w15:docId w15:val="{65875F72-DF07-4DB5-AFE6-34AD8D2C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0A6"/>
    <w:pPr>
      <w:ind w:left="720"/>
      <w:contextualSpacing/>
    </w:pPr>
  </w:style>
  <w:style w:type="paragraph" w:styleId="BalloonText">
    <w:name w:val="Balloon Text"/>
    <w:basedOn w:val="Normal"/>
    <w:link w:val="BalloonTextChar"/>
    <w:uiPriority w:val="99"/>
    <w:semiHidden/>
    <w:unhideWhenUsed/>
    <w:rsid w:val="0071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6</cp:revision>
  <cp:lastPrinted>2017-06-23T18:39:00Z</cp:lastPrinted>
  <dcterms:created xsi:type="dcterms:W3CDTF">2014-11-15T20:04:00Z</dcterms:created>
  <dcterms:modified xsi:type="dcterms:W3CDTF">2022-11-16T18:14:00Z</dcterms:modified>
</cp:coreProperties>
</file>