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77777777"/>
    <w:p w:rsidR="7FF9D1A4" w:rsidRDefault="7FF9D1A4" w14:paraId="591AB578" w14:textId="2F0E81DE"/>
    <w:p w:rsidR="7FF9D1A4" w:rsidRDefault="7FF9D1A4" w14:paraId="324012F5" w14:textId="02DC25CD"/>
    <w:p w:rsidR="36BF2D53" w:rsidRDefault="36BF2D53" w14:paraId="1A7C68BB" w14:textId="7EA3F3F6">
      <w:r w:rsidRPr="7FF9D1A4" w:rsidR="36BF2D53">
        <w:rPr>
          <w:noProof w:val="0"/>
          <w:lang w:val="en-GB"/>
        </w:rPr>
        <w:t xml:space="preserve">Promoting health and hygiene. One point. Animals in the setting. Policy statement. Children learn about the natural world, its </w:t>
      </w:r>
      <w:r w:rsidRPr="7FF9D1A4" w:rsidR="36BF2D53">
        <w:rPr>
          <w:noProof w:val="0"/>
          <w:lang w:val="en-GB"/>
        </w:rPr>
        <w:t>animals</w:t>
      </w:r>
      <w:r w:rsidRPr="7FF9D1A4" w:rsidR="36BF2D53">
        <w:rPr>
          <w:noProof w:val="0"/>
          <w:lang w:val="en-GB"/>
        </w:rPr>
        <w:t xml:space="preserve"> and other living creatures as part of the Early Years Foundation Stage Curriculum 2014. This may include contact with animals or other living creatures, either in the setting or in visits. We aim to sure that this is important with sensible hygiene and safety controls. Procedures Animals in the setting as pets If we decide to have a preschool pet, we </w:t>
      </w:r>
      <w:r w:rsidRPr="7FF9D1A4" w:rsidR="36BF2D53">
        <w:rPr>
          <w:noProof w:val="0"/>
          <w:lang w:val="en-GB"/>
        </w:rPr>
        <w:t>would</w:t>
      </w:r>
      <w:r w:rsidRPr="7FF9D1A4" w:rsidR="36BF2D53">
        <w:rPr>
          <w:noProof w:val="0"/>
          <w:lang w:val="en-GB"/>
        </w:rPr>
        <w:t xml:space="preserve"> </w:t>
      </w:r>
      <w:r w:rsidRPr="7FF9D1A4" w:rsidR="36BF2D53">
        <w:rPr>
          <w:noProof w:val="0"/>
          <w:lang w:val="en-GB"/>
        </w:rPr>
        <w:t>take into account</w:t>
      </w:r>
      <w:r w:rsidRPr="7FF9D1A4" w:rsidR="36BF2D53">
        <w:rPr>
          <w:noProof w:val="0"/>
          <w:lang w:val="en-GB"/>
        </w:rPr>
        <w:t xml:space="preserve"> the views of parents and children when selecting an animal or creature to keep as a pet in the setting. We would do this by e-mail, bookbag posts for parents and speak to the children using our iPads to research suitable pets for preschool. </w:t>
      </w:r>
      <w:r w:rsidR="44E7146A">
        <w:rPr/>
        <w:t xml:space="preserve">We carry out risk </w:t>
      </w:r>
      <w:r w:rsidR="44E7146A">
        <w:rPr/>
        <w:t>assessments</w:t>
      </w:r>
      <w:r w:rsidR="44E7146A">
        <w:rPr/>
        <w:t xml:space="preserve"> seeking advice if </w:t>
      </w:r>
      <w:r w:rsidR="44E7146A">
        <w:rPr/>
        <w:t>necessary</w:t>
      </w:r>
      <w:r w:rsidR="44E7146A">
        <w:rPr/>
        <w:t xml:space="preserve"> from a vet or animal home in centre relating to any hygiene or safety risk posed by the animal or creature.</w:t>
      </w:r>
      <w:r w:rsidRPr="7FF9D1A4" w:rsidR="44E7146A">
        <w:rPr>
          <w:noProof w:val="0"/>
          <w:lang w:val="en-GB"/>
        </w:rPr>
        <w:t xml:space="preserve"> We provide suitable housing for the animal or creature and ensure that is cleaned out regularly and is kept safely. We ensure the correct food is offered at the right times. We </w:t>
      </w:r>
      <w:r w:rsidRPr="7FF9D1A4" w:rsidR="44E7146A">
        <w:rPr>
          <w:noProof w:val="0"/>
          <w:lang w:val="en-GB"/>
        </w:rPr>
        <w:t>make arrangements</w:t>
      </w:r>
      <w:r w:rsidRPr="7FF9D1A4" w:rsidR="44E7146A">
        <w:rPr>
          <w:noProof w:val="0"/>
          <w:lang w:val="en-GB"/>
        </w:rPr>
        <w:t xml:space="preserve"> for weekend and holiday care for the animal or creature, re-register with the local vet and take out the </w:t>
      </w:r>
      <w:r w:rsidRPr="7FF9D1A4" w:rsidR="44E7146A">
        <w:rPr>
          <w:noProof w:val="0"/>
          <w:lang w:val="en-GB"/>
        </w:rPr>
        <w:t>appropriate pet</w:t>
      </w:r>
      <w:r w:rsidRPr="7FF9D1A4" w:rsidR="44E7146A">
        <w:rPr>
          <w:noProof w:val="0"/>
          <w:lang w:val="en-GB"/>
        </w:rPr>
        <w:t xml:space="preserve"> care. Health insurance. We make sure all vaccinations and other regular health measures such as deworming. Are up to date and recorded. Children are taught correct handling and care of the animal or creature and are supervised. Children wash their hands after handling the animal or creature and do not have contact with animal soil or soiled bedding. Staff wear disposable gloves when cleaning, </w:t>
      </w:r>
      <w:r w:rsidRPr="7FF9D1A4" w:rsidR="44E7146A">
        <w:rPr>
          <w:noProof w:val="0"/>
          <w:lang w:val="en-GB"/>
        </w:rPr>
        <w:t>housing</w:t>
      </w:r>
      <w:r w:rsidRPr="7FF9D1A4" w:rsidR="44E7146A">
        <w:rPr>
          <w:noProof w:val="0"/>
          <w:lang w:val="en-GB"/>
        </w:rPr>
        <w:t xml:space="preserve"> or handling soiled bedding. If animals or creatures are brought in by visitors to show the children. By all the responsibility of the individual owner organisation, such as Do Lab. </w:t>
      </w:r>
      <w:r w:rsidR="660E528D">
        <w:rPr/>
        <w:t>The owner carries out a risk assessment detailing how the animal or creature is to be handled and how any safety or hygiene issues will be addressed.</w:t>
      </w:r>
      <w:r w:rsidRPr="7FF9D1A4" w:rsidR="660E528D">
        <w:rPr>
          <w:noProof w:val="0"/>
          <w:lang w:val="en-GB"/>
        </w:rPr>
        <w:t xml:space="preserve"> Visits to farms Before a visit to a farm, a risk assessment is carried out. This may take account of safety factors listed in the farm's own risk assessment, which should be viewed. The outings procedure is followed. Children wash their hands after contact of animals. Outdoor footwear worn to visit farms are cleaned of mud and debris and should not be worn indoors. Legal Framework. The management of health and Safety at Work Regulations, 1999. WW dot. OPSI. Dot </w:t>
      </w:r>
      <w:r w:rsidRPr="7FF9D1A4" w:rsidR="660E528D">
        <w:rPr>
          <w:noProof w:val="0"/>
          <w:lang w:val="en-GB"/>
        </w:rPr>
        <w:t>gov.uk./</w:t>
      </w:r>
      <w:r w:rsidRPr="7FF9D1A4" w:rsidR="660E528D">
        <w:rPr>
          <w:noProof w:val="0"/>
          <w:lang w:val="en-GB"/>
        </w:rPr>
        <w:t xml:space="preserve"> SI/ </w:t>
      </w:r>
      <w:r w:rsidR="660E528D">
        <w:rPr/>
        <w:t>SI</w:t>
      </w:r>
      <w:r w:rsidR="660E528D">
        <w:rPr/>
        <w:t xml:space="preserve"> 1999</w:t>
      </w:r>
      <w:r w:rsidR="2C1E1BA7">
        <w:rPr/>
        <w:t>/ 1999.</w:t>
      </w:r>
      <w:r w:rsidRPr="7FF9D1A4" w:rsidR="2C1E1BA7">
        <w:rPr>
          <w:noProof w:val="0"/>
          <w:lang w:val="en-GB"/>
        </w:rPr>
        <w:t xml:space="preserve"> 3242 dot HTM. Further guidance. Health and safety regulation shortly guide. </w:t>
      </w:r>
      <w:r w:rsidR="2C1E1BA7">
        <w:rPr/>
        <w:t>HSE,</w:t>
      </w:r>
      <w:r w:rsidR="2C1E1BA7">
        <w:rPr/>
        <w:t xml:space="preserve"> 2003.</w:t>
      </w:r>
      <w:r w:rsidRPr="7FF9D1A4" w:rsidR="2C1E1BA7">
        <w:rPr>
          <w:noProof w:val="0"/>
          <w:lang w:val="en-GB"/>
        </w:rPr>
        <w:t xml:space="preserve"> WW. W dot. </w:t>
      </w:r>
      <w:r w:rsidR="2C1E1BA7">
        <w:rPr/>
        <w:t>Hsc.gov.uk/PUBNS/HSC</w:t>
      </w:r>
      <w:r w:rsidR="2C1E1BA7">
        <w:rPr/>
        <w:t xml:space="preserve"> 13.pdf.</w:t>
      </w:r>
      <w:r w:rsidRPr="7FF9D1A4" w:rsidR="20F4195D">
        <w:rPr>
          <w:noProof w:val="0"/>
          <w:lang w:val="en-GB"/>
        </w:rPr>
        <w:t xml:space="preserve"> </w:t>
      </w:r>
      <w:r w:rsidR="20F4195D">
        <w:rPr/>
        <w:t>meeting so</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397C66"/>
    <w:rsid w:val="024788BD"/>
    <w:rsid w:val="20F4195D"/>
    <w:rsid w:val="24895A04"/>
    <w:rsid w:val="2C1E1BA7"/>
    <w:rsid w:val="2CD4E64F"/>
    <w:rsid w:val="36BF2D53"/>
    <w:rsid w:val="44E7146A"/>
    <w:rsid w:val="49678367"/>
    <w:rsid w:val="5F397C66"/>
    <w:rsid w:val="660E528D"/>
    <w:rsid w:val="66B06B92"/>
    <w:rsid w:val="6EB66733"/>
    <w:rsid w:val="7FF9D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7C66"/>
  <w15:chartTrackingRefBased/>
  <w15:docId w15:val="{A89F75A6-5DF3-4F0C-859D-84B5707F0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Mayfield Preschool</dc:creator>
  <keywords/>
  <dc:description/>
  <lastModifiedBy>Mayfield Preschool</lastModifiedBy>
  <revision>2</revision>
  <dcterms:created xsi:type="dcterms:W3CDTF">2025-04-14T15:18:13.2075125Z</dcterms:created>
  <dcterms:modified xsi:type="dcterms:W3CDTF">2025-04-14T15:23:46.0216719Z</dcterms:modified>
</coreProperties>
</file>