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273A" w14:textId="77777777" w:rsidR="00782024" w:rsidRPr="00782024" w:rsidRDefault="00BD03FD" w:rsidP="007820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Suitable People: Employment</w:t>
      </w:r>
      <w:r>
        <w:rPr>
          <w:rFonts w:ascii="Century Gothic" w:hAnsi="Century Gothic"/>
          <w:b/>
          <w:sz w:val="20"/>
          <w:szCs w:val="20"/>
        </w:rPr>
        <w:tab/>
      </w:r>
      <w:r w:rsidR="00782024" w:rsidRPr="00782024">
        <w:rPr>
          <w:rFonts w:ascii="Century Gothic" w:hAnsi="Century Gothic"/>
          <w:sz w:val="20"/>
          <w:szCs w:val="20"/>
        </w:rPr>
        <w:tab/>
      </w:r>
      <w:r w:rsidR="00782024" w:rsidRPr="00782024">
        <w:rPr>
          <w:rFonts w:ascii="Century Gothic" w:hAnsi="Century Gothic"/>
          <w:sz w:val="20"/>
          <w:szCs w:val="20"/>
        </w:rPr>
        <w:tab/>
      </w:r>
      <w:r w:rsidR="00782024" w:rsidRPr="00782024">
        <w:rPr>
          <w:rFonts w:ascii="Century Gothic" w:hAnsi="Century Gothic"/>
          <w:sz w:val="20"/>
          <w:szCs w:val="20"/>
        </w:rPr>
        <w:tab/>
      </w:r>
      <w:r w:rsidR="00782024" w:rsidRPr="00782024">
        <w:rPr>
          <w:rFonts w:ascii="Century Gothic" w:hAnsi="Century Gothic"/>
          <w:sz w:val="20"/>
          <w:szCs w:val="20"/>
        </w:rPr>
        <w:tab/>
      </w:r>
      <w:r w:rsidR="00782024" w:rsidRPr="00782024">
        <w:rPr>
          <w:rFonts w:ascii="Century Gothic" w:hAnsi="Century Gothic"/>
          <w:sz w:val="20"/>
          <w:szCs w:val="20"/>
        </w:rPr>
        <w:tab/>
      </w:r>
      <w:r w:rsidR="00782024" w:rsidRPr="00782024">
        <w:rPr>
          <w:rFonts w:ascii="Century Gothic" w:hAnsi="Century Gothic"/>
          <w:sz w:val="20"/>
          <w:szCs w:val="20"/>
        </w:rPr>
        <w:tab/>
        <w:t xml:space="preserve">     </w:t>
      </w:r>
      <w:r w:rsidR="00782024" w:rsidRPr="00782024">
        <w:rPr>
          <w:rFonts w:ascii="Century Gothic" w:hAnsi="Century Gothic"/>
          <w:noProof/>
          <w:sz w:val="20"/>
          <w:szCs w:val="20"/>
          <w:lang w:eastAsia="en-GB"/>
        </w:rPr>
        <w:drawing>
          <wp:inline distT="0" distB="0" distL="0" distR="0" wp14:anchorId="003B4A37" wp14:editId="7D9AD626">
            <wp:extent cx="826954" cy="785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35" cy="7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024" w:rsidRPr="00782024">
        <w:rPr>
          <w:rFonts w:ascii="Century Gothic" w:hAnsi="Century Gothic"/>
          <w:sz w:val="20"/>
          <w:szCs w:val="20"/>
        </w:rPr>
        <w:tab/>
      </w:r>
    </w:p>
    <w:p w14:paraId="5268935E" w14:textId="6073BFDA" w:rsidR="00782024" w:rsidRPr="00782024" w:rsidRDefault="0007638B" w:rsidP="00782024">
      <w:pPr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3.9 </w:t>
      </w:r>
      <w:r w:rsidR="00782024" w:rsidRPr="00782024">
        <w:rPr>
          <w:rFonts w:ascii="Century Gothic" w:hAnsi="Century Gothic"/>
          <w:b/>
          <w:sz w:val="20"/>
          <w:szCs w:val="20"/>
        </w:rPr>
        <w:t xml:space="preserve">Employment and Staffing </w:t>
      </w:r>
      <w:r w:rsidR="00782024" w:rsidRPr="00782024">
        <w:rPr>
          <w:rFonts w:ascii="Century Gothic" w:hAnsi="Century Gothic"/>
          <w:sz w:val="20"/>
          <w:szCs w:val="20"/>
        </w:rPr>
        <w:t>(Including vetting, contingency plans, training and development)</w:t>
      </w:r>
    </w:p>
    <w:p w14:paraId="10EA58F0" w14:textId="77777777" w:rsidR="00782024" w:rsidRPr="00782024" w:rsidRDefault="00782024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782024">
        <w:rPr>
          <w:rFonts w:ascii="Century Gothic" w:hAnsi="Century Gothic"/>
          <w:sz w:val="20"/>
          <w:szCs w:val="20"/>
        </w:rPr>
        <w:t>Policy statement</w:t>
      </w:r>
    </w:p>
    <w:p w14:paraId="29F2ABB7" w14:textId="77777777" w:rsidR="0087030F" w:rsidRDefault="00782024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782024">
        <w:rPr>
          <w:rFonts w:ascii="Century Gothic" w:hAnsi="Century Gothic"/>
          <w:sz w:val="20"/>
          <w:szCs w:val="20"/>
        </w:rPr>
        <w:t>We provide a staffing ratio in line with the Welfare requirements of t</w:t>
      </w:r>
      <w:r>
        <w:rPr>
          <w:rFonts w:ascii="Century Gothic" w:hAnsi="Century Gothic"/>
          <w:sz w:val="20"/>
          <w:szCs w:val="20"/>
        </w:rPr>
        <w:t>he Early Years Foundation Stage(20</w:t>
      </w:r>
      <w:r w:rsidR="004E4571">
        <w:rPr>
          <w:rFonts w:ascii="Century Gothic" w:hAnsi="Century Gothic"/>
          <w:sz w:val="20"/>
          <w:szCs w:val="20"/>
        </w:rPr>
        <w:t>21</w:t>
      </w:r>
    </w:p>
    <w:p w14:paraId="0962B639" w14:textId="32CAD24D" w:rsidR="00782024" w:rsidRDefault="00782024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782024">
        <w:rPr>
          <w:rFonts w:ascii="Century Gothic" w:hAnsi="Century Gothic"/>
          <w:sz w:val="20"/>
          <w:szCs w:val="20"/>
        </w:rPr>
        <w:t>) to ensure that children have sufficient individual attention and to g</w:t>
      </w:r>
      <w:r>
        <w:rPr>
          <w:rFonts w:ascii="Century Gothic" w:hAnsi="Century Gothic"/>
          <w:sz w:val="20"/>
          <w:szCs w:val="20"/>
        </w:rPr>
        <w:t xml:space="preserve">uarantee care and education of </w:t>
      </w:r>
      <w:r w:rsidRPr="00782024">
        <w:rPr>
          <w:rFonts w:ascii="Century Gothic" w:hAnsi="Century Gothic"/>
          <w:sz w:val="20"/>
          <w:szCs w:val="20"/>
        </w:rPr>
        <w:t xml:space="preserve">a high quality. </w:t>
      </w:r>
    </w:p>
    <w:p w14:paraId="2AF563AD" w14:textId="77777777" w:rsidR="00782024" w:rsidRDefault="00782024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782024">
        <w:rPr>
          <w:rFonts w:ascii="Century Gothic" w:hAnsi="Century Gothic"/>
          <w:sz w:val="20"/>
          <w:szCs w:val="20"/>
        </w:rPr>
        <w:t xml:space="preserve">Our staff are appropriately qualified </w:t>
      </w:r>
      <w:r>
        <w:rPr>
          <w:rFonts w:ascii="Century Gothic" w:hAnsi="Century Gothic"/>
          <w:sz w:val="20"/>
          <w:szCs w:val="20"/>
        </w:rPr>
        <w:t xml:space="preserve">(qualifications checked using - </w:t>
      </w:r>
      <w:hyperlink r:id="rId6" w:history="1">
        <w:r w:rsidRPr="00553B91">
          <w:rPr>
            <w:rStyle w:val="Hyperlink"/>
            <w:rFonts w:ascii="Century Gothic" w:hAnsi="Century Gothic"/>
            <w:sz w:val="20"/>
            <w:szCs w:val="20"/>
          </w:rPr>
          <w:t>http://www.education.gov.uk/help/contactus/ta</w:t>
        </w:r>
      </w:hyperlink>
    </w:p>
    <w:p w14:paraId="22FDBBD1" w14:textId="77777777" w:rsidR="00782024" w:rsidRDefault="00782024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782024">
        <w:rPr>
          <w:rFonts w:ascii="Century Gothic" w:hAnsi="Century Gothic"/>
          <w:sz w:val="20"/>
          <w:szCs w:val="20"/>
        </w:rPr>
        <w:t xml:space="preserve">We carry out </w:t>
      </w:r>
      <w:r>
        <w:rPr>
          <w:rFonts w:ascii="Century Gothic" w:hAnsi="Century Gothic"/>
          <w:sz w:val="20"/>
          <w:szCs w:val="20"/>
        </w:rPr>
        <w:t>Disclosure and Baring Service checks</w:t>
      </w:r>
      <w:r w:rsidRPr="00782024">
        <w:rPr>
          <w:rFonts w:ascii="Century Gothic" w:hAnsi="Century Gothic"/>
          <w:sz w:val="20"/>
          <w:szCs w:val="20"/>
        </w:rPr>
        <w:t xml:space="preserve"> through </w:t>
      </w:r>
      <w:r w:rsidR="004A048D">
        <w:rPr>
          <w:rFonts w:ascii="Century Gothic" w:hAnsi="Century Gothic"/>
          <w:sz w:val="20"/>
          <w:szCs w:val="20"/>
        </w:rPr>
        <w:t>UCheck,</w:t>
      </w:r>
      <w:r>
        <w:rPr>
          <w:rFonts w:ascii="Century Gothic" w:hAnsi="Century Gothic"/>
          <w:sz w:val="20"/>
          <w:szCs w:val="20"/>
        </w:rPr>
        <w:t xml:space="preserve"> in </w:t>
      </w:r>
      <w:r w:rsidRPr="00782024">
        <w:rPr>
          <w:rFonts w:ascii="Century Gothic" w:hAnsi="Century Gothic"/>
          <w:sz w:val="20"/>
          <w:szCs w:val="20"/>
        </w:rPr>
        <w:t>accordance with statutory requirements. All committee members compl</w:t>
      </w:r>
      <w:r>
        <w:rPr>
          <w:rFonts w:ascii="Century Gothic" w:hAnsi="Century Gothic"/>
          <w:sz w:val="20"/>
          <w:szCs w:val="20"/>
        </w:rPr>
        <w:t xml:space="preserve">ete an EY2 form and are vetted </w:t>
      </w:r>
      <w:r w:rsidRPr="00782024">
        <w:rPr>
          <w:rFonts w:ascii="Century Gothic" w:hAnsi="Century Gothic"/>
          <w:sz w:val="20"/>
          <w:szCs w:val="20"/>
        </w:rPr>
        <w:t xml:space="preserve">by </w:t>
      </w:r>
      <w:r w:rsidRPr="00782024">
        <w:rPr>
          <w:rFonts w:ascii="Century Gothic" w:hAnsi="Century Gothic"/>
          <w:b/>
          <w:sz w:val="20"/>
          <w:szCs w:val="20"/>
        </w:rPr>
        <w:t>Ofsted</w:t>
      </w:r>
      <w:r w:rsidRPr="00782024">
        <w:rPr>
          <w:rFonts w:ascii="Century Gothic" w:hAnsi="Century Gothic"/>
          <w:sz w:val="20"/>
          <w:szCs w:val="20"/>
        </w:rPr>
        <w:t>.</w:t>
      </w:r>
    </w:p>
    <w:p w14:paraId="7B1AFDD7" w14:textId="77777777" w:rsidR="004A048D" w:rsidRDefault="004A048D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558914CB" w14:textId="77777777" w:rsidR="004A048D" w:rsidRPr="00782024" w:rsidRDefault="004A048D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Yearly, all staff and committee members are required to complete a </w:t>
      </w:r>
      <w:r w:rsidR="00AD40A1">
        <w:rPr>
          <w:rFonts w:ascii="Century Gothic" w:hAnsi="Century Gothic"/>
          <w:sz w:val="20"/>
          <w:szCs w:val="20"/>
        </w:rPr>
        <w:t xml:space="preserve">‘Suitability to Work with Children’ </w:t>
      </w:r>
      <w:r>
        <w:rPr>
          <w:rFonts w:ascii="Century Gothic" w:hAnsi="Century Gothic"/>
          <w:sz w:val="20"/>
          <w:szCs w:val="20"/>
        </w:rPr>
        <w:t>self-declaration form in accordance with the Disqualification under the Childcare Act 2006.</w:t>
      </w:r>
    </w:p>
    <w:p w14:paraId="06EF9AF9" w14:textId="77777777" w:rsidR="00782024" w:rsidRPr="00782024" w:rsidRDefault="00782024" w:rsidP="00782024">
      <w:pPr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</w:p>
    <w:p w14:paraId="3118F329" w14:textId="77777777" w:rsidR="00782024" w:rsidRPr="00782024" w:rsidRDefault="00782024" w:rsidP="00782024">
      <w:pPr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  <w:r w:rsidRPr="00782024">
        <w:rPr>
          <w:rFonts w:ascii="Century Gothic" w:hAnsi="Century Gothic"/>
          <w:b/>
          <w:sz w:val="20"/>
          <w:szCs w:val="20"/>
        </w:rPr>
        <w:t>Procedures</w:t>
      </w:r>
    </w:p>
    <w:p w14:paraId="25354848" w14:textId="77777777" w:rsidR="00782024" w:rsidRPr="00AD40A1" w:rsidRDefault="00AD40A1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D40A1">
        <w:rPr>
          <w:rFonts w:ascii="Century Gothic" w:hAnsi="Century Gothic"/>
          <w:sz w:val="20"/>
          <w:szCs w:val="20"/>
        </w:rPr>
        <w:t>Ratios</w:t>
      </w:r>
      <w:r w:rsidR="00782024" w:rsidRPr="00AD40A1">
        <w:rPr>
          <w:rFonts w:ascii="Century Gothic" w:hAnsi="Century Gothic"/>
          <w:sz w:val="20"/>
          <w:szCs w:val="20"/>
        </w:rPr>
        <w:t xml:space="preserve"> </w:t>
      </w:r>
    </w:p>
    <w:p w14:paraId="0822CA93" w14:textId="77777777" w:rsidR="00AD40A1" w:rsidRPr="00AD40A1" w:rsidRDefault="00AD40A1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D40A1">
        <w:rPr>
          <w:rFonts w:ascii="Century Gothic" w:hAnsi="Century Gothic"/>
          <w:sz w:val="20"/>
          <w:szCs w:val="20"/>
        </w:rPr>
        <w:t>To meet this aim we use the following ratios of staff to children:</w:t>
      </w:r>
    </w:p>
    <w:p w14:paraId="39C229C4" w14:textId="77777777" w:rsidR="00AD40A1" w:rsidRPr="00AD40A1" w:rsidRDefault="00AD40A1" w:rsidP="00AD40A1">
      <w:pPr>
        <w:pStyle w:val="ListParagraph"/>
        <w:numPr>
          <w:ilvl w:val="0"/>
          <w:numId w:val="6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D40A1">
        <w:rPr>
          <w:rFonts w:ascii="Century Gothic" w:hAnsi="Century Gothic"/>
          <w:sz w:val="20"/>
          <w:szCs w:val="20"/>
        </w:rPr>
        <w:t xml:space="preserve">Children aged two years of age: 1 adult : 4 children; (with 1 staff min level 3 and at least half of other staff level 2) ▪ children aged three to five years of age: 1 adult : 8 children (with 1 staff min level 3 and at least half of other staff level 2). </w:t>
      </w:r>
    </w:p>
    <w:p w14:paraId="06BD7BBB" w14:textId="77777777" w:rsidR="00AD40A1" w:rsidRPr="00AD40A1" w:rsidRDefault="00AD40A1" w:rsidP="00AD40A1">
      <w:pPr>
        <w:pStyle w:val="ListParagraph"/>
        <w:numPr>
          <w:ilvl w:val="0"/>
          <w:numId w:val="6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D40A1">
        <w:rPr>
          <w:rFonts w:ascii="Century Gothic" w:hAnsi="Century Gothic"/>
          <w:sz w:val="20"/>
          <w:szCs w:val="20"/>
        </w:rPr>
        <w:t>A minimum of two staff are on duty at any one time.</w:t>
      </w:r>
    </w:p>
    <w:p w14:paraId="2E4076DF" w14:textId="29FE6A43" w:rsidR="00AD40A1" w:rsidRPr="00AD40A1" w:rsidRDefault="00AD40A1" w:rsidP="00AD40A1">
      <w:pPr>
        <w:pStyle w:val="ListParagraph"/>
        <w:numPr>
          <w:ilvl w:val="0"/>
          <w:numId w:val="6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D40A1">
        <w:rPr>
          <w:rFonts w:ascii="Century Gothic" w:hAnsi="Century Gothic"/>
          <w:sz w:val="20"/>
          <w:szCs w:val="20"/>
        </w:rPr>
        <w:t>Children must be within sight and hearing of staff</w:t>
      </w:r>
      <w:r w:rsidR="00F2310A">
        <w:rPr>
          <w:rFonts w:ascii="Century Gothic" w:hAnsi="Century Gothic"/>
          <w:sz w:val="20"/>
          <w:szCs w:val="20"/>
        </w:rPr>
        <w:t>.</w:t>
      </w:r>
    </w:p>
    <w:p w14:paraId="7A1D1CDA" w14:textId="77777777" w:rsidR="00AD40A1" w:rsidRPr="00AD40A1" w:rsidRDefault="00AD40A1" w:rsidP="00AD40A1">
      <w:pPr>
        <w:pStyle w:val="ListParagraph"/>
        <w:numPr>
          <w:ilvl w:val="0"/>
          <w:numId w:val="6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D40A1">
        <w:rPr>
          <w:rFonts w:ascii="Century Gothic" w:hAnsi="Century Gothic"/>
          <w:sz w:val="20"/>
          <w:szCs w:val="20"/>
        </w:rPr>
        <w:t xml:space="preserve">Our key person system ensures that each child has a named member of staff with whom to form a relationship and who is the main point of contact for parents and carers. </w:t>
      </w:r>
    </w:p>
    <w:p w14:paraId="49E8E137" w14:textId="77777777" w:rsidR="00436380" w:rsidRPr="00AD40A1" w:rsidRDefault="00AD40A1" w:rsidP="00AD40A1">
      <w:pPr>
        <w:pStyle w:val="ListParagraph"/>
        <w:numPr>
          <w:ilvl w:val="0"/>
          <w:numId w:val="6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D40A1">
        <w:rPr>
          <w:rFonts w:ascii="Century Gothic" w:hAnsi="Century Gothic"/>
          <w:sz w:val="20"/>
          <w:szCs w:val="20"/>
        </w:rPr>
        <w:t>We hold regular staff meetings to self-evaluate our practice, discuss children's progress and for in house training.</w:t>
      </w:r>
    </w:p>
    <w:p w14:paraId="0614C4F0" w14:textId="77777777" w:rsidR="00AD40A1" w:rsidRPr="00AD40A1" w:rsidRDefault="00AD40A1" w:rsidP="00782024">
      <w:pPr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</w:p>
    <w:p w14:paraId="65D3E960" w14:textId="77777777" w:rsidR="00782024" w:rsidRPr="00436380" w:rsidRDefault="00782024" w:rsidP="00782024">
      <w:pPr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436380">
        <w:rPr>
          <w:rFonts w:ascii="Century Gothic" w:hAnsi="Century Gothic"/>
          <w:i/>
          <w:sz w:val="20"/>
          <w:szCs w:val="20"/>
        </w:rPr>
        <w:t>Vetting and staff selection</w:t>
      </w:r>
    </w:p>
    <w:p w14:paraId="0DACFEF0" w14:textId="77777777" w:rsidR="00782024" w:rsidRPr="00436380" w:rsidRDefault="00782024" w:rsidP="00436380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We work towards offering equality of opportunity by using non-discriminatory procedures for staff recruitment and selection.</w:t>
      </w:r>
    </w:p>
    <w:p w14:paraId="40BD08B7" w14:textId="77777777" w:rsidR="00782024" w:rsidRPr="00436380" w:rsidRDefault="00782024" w:rsidP="00436380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All staff have job descriptions which set out their staff roles and responsibilities.</w:t>
      </w:r>
    </w:p>
    <w:p w14:paraId="2F0431EB" w14:textId="77777777" w:rsidR="00782024" w:rsidRPr="00436380" w:rsidRDefault="00782024" w:rsidP="00436380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We welcome applications from all sections of the community. Applic</w:t>
      </w:r>
      <w:r w:rsidR="00436380" w:rsidRPr="00436380">
        <w:rPr>
          <w:rFonts w:ascii="Century Gothic" w:hAnsi="Century Gothic"/>
          <w:sz w:val="20"/>
          <w:szCs w:val="20"/>
        </w:rPr>
        <w:t xml:space="preserve">ants will be considered on the </w:t>
      </w:r>
      <w:r w:rsidRPr="00436380">
        <w:rPr>
          <w:rFonts w:ascii="Century Gothic" w:hAnsi="Century Gothic"/>
          <w:sz w:val="20"/>
          <w:szCs w:val="20"/>
        </w:rPr>
        <w:t>basis of their suitability for the post, regardless of marital status, age, gend</w:t>
      </w:r>
      <w:r w:rsidR="00436380" w:rsidRPr="00436380">
        <w:rPr>
          <w:rFonts w:ascii="Century Gothic" w:hAnsi="Century Gothic"/>
          <w:sz w:val="20"/>
          <w:szCs w:val="20"/>
        </w:rPr>
        <w:t xml:space="preserve">er, culture, religious belief, </w:t>
      </w:r>
      <w:r w:rsidRPr="00436380">
        <w:rPr>
          <w:rFonts w:ascii="Century Gothic" w:hAnsi="Century Gothic"/>
          <w:sz w:val="20"/>
          <w:szCs w:val="20"/>
        </w:rPr>
        <w:t xml:space="preserve">ethnic origin or sexual orientation. Applicants will not be placed at </w:t>
      </w:r>
      <w:r w:rsidR="00436380" w:rsidRPr="00436380">
        <w:rPr>
          <w:rFonts w:ascii="Century Gothic" w:hAnsi="Century Gothic"/>
          <w:sz w:val="20"/>
          <w:szCs w:val="20"/>
        </w:rPr>
        <w:t xml:space="preserve">a disadvantage by our imposing </w:t>
      </w:r>
      <w:r w:rsidRPr="00436380">
        <w:rPr>
          <w:rFonts w:ascii="Century Gothic" w:hAnsi="Century Gothic"/>
          <w:sz w:val="20"/>
          <w:szCs w:val="20"/>
        </w:rPr>
        <w:t>conditions or requirements that are not justifiable.</w:t>
      </w:r>
    </w:p>
    <w:p w14:paraId="4EFBCB41" w14:textId="77777777" w:rsidR="00782024" w:rsidRPr="00436380" w:rsidRDefault="00782024" w:rsidP="00436380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Ofsted complete the suitability checks on committee members</w:t>
      </w:r>
      <w:r w:rsidR="00436380" w:rsidRPr="00436380">
        <w:rPr>
          <w:rFonts w:ascii="Century Gothic" w:hAnsi="Century Gothic"/>
          <w:sz w:val="20"/>
          <w:szCs w:val="20"/>
        </w:rPr>
        <w:t xml:space="preserve"> and we use Capita Recruitment </w:t>
      </w:r>
      <w:r w:rsidRPr="00436380">
        <w:rPr>
          <w:rFonts w:ascii="Century Gothic" w:hAnsi="Century Gothic"/>
          <w:sz w:val="20"/>
          <w:szCs w:val="20"/>
        </w:rPr>
        <w:t xml:space="preserve">Vetting Service for all </w:t>
      </w:r>
      <w:r w:rsidR="00436380" w:rsidRPr="00436380">
        <w:rPr>
          <w:rFonts w:ascii="Century Gothic" w:hAnsi="Century Gothic"/>
          <w:sz w:val="20"/>
          <w:szCs w:val="20"/>
        </w:rPr>
        <w:t xml:space="preserve">DBS </w:t>
      </w:r>
      <w:r w:rsidRPr="00436380">
        <w:rPr>
          <w:rFonts w:ascii="Century Gothic" w:hAnsi="Century Gothic"/>
          <w:sz w:val="20"/>
          <w:szCs w:val="20"/>
        </w:rPr>
        <w:t>checks on staff/volunteers and studen</w:t>
      </w:r>
      <w:r w:rsidR="00436380" w:rsidRPr="00436380">
        <w:rPr>
          <w:rFonts w:ascii="Century Gothic" w:hAnsi="Century Gothic"/>
          <w:sz w:val="20"/>
          <w:szCs w:val="20"/>
        </w:rPr>
        <w:t xml:space="preserve">ts. This is in accordance with </w:t>
      </w:r>
      <w:r w:rsidRPr="00436380">
        <w:rPr>
          <w:rFonts w:ascii="Century Gothic" w:hAnsi="Century Gothic"/>
          <w:sz w:val="20"/>
          <w:szCs w:val="20"/>
        </w:rPr>
        <w:t>requirements under the Safeguarding Vulnerable Groups Act 2006 for the vetting and barr</w:t>
      </w:r>
      <w:r w:rsidR="00436380" w:rsidRPr="00436380">
        <w:rPr>
          <w:rFonts w:ascii="Century Gothic" w:hAnsi="Century Gothic"/>
          <w:sz w:val="20"/>
          <w:szCs w:val="20"/>
        </w:rPr>
        <w:t xml:space="preserve">ing </w:t>
      </w:r>
      <w:r w:rsidRPr="00436380">
        <w:rPr>
          <w:rFonts w:ascii="Century Gothic" w:hAnsi="Century Gothic"/>
          <w:sz w:val="20"/>
          <w:szCs w:val="20"/>
        </w:rPr>
        <w:t>scheme.</w:t>
      </w:r>
    </w:p>
    <w:p w14:paraId="2CB15003" w14:textId="77777777" w:rsidR="00782024" w:rsidRPr="00436380" w:rsidRDefault="00782024" w:rsidP="00436380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lastRenderedPageBreak/>
        <w:t>All staff are issued with either a permanent or temporary 1 year contr</w:t>
      </w:r>
      <w:r w:rsidR="00436380" w:rsidRPr="00436380">
        <w:rPr>
          <w:rFonts w:ascii="Century Gothic" w:hAnsi="Century Gothic"/>
          <w:sz w:val="20"/>
          <w:szCs w:val="20"/>
        </w:rPr>
        <w:t xml:space="preserve">act (dependant on post), which </w:t>
      </w:r>
      <w:r w:rsidRPr="00436380">
        <w:rPr>
          <w:rFonts w:ascii="Century Gothic" w:hAnsi="Century Gothic"/>
          <w:sz w:val="20"/>
          <w:szCs w:val="20"/>
        </w:rPr>
        <w:t>are signed by both the employee and employer at the time of issue or if any amendments are made.</w:t>
      </w:r>
    </w:p>
    <w:p w14:paraId="29573CF0" w14:textId="77777777" w:rsidR="00782024" w:rsidRDefault="00782024" w:rsidP="00436380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All staff undertake an induction process that forms part of their probationary period. </w:t>
      </w:r>
    </w:p>
    <w:p w14:paraId="12C97F5C" w14:textId="77777777" w:rsidR="00E63F31" w:rsidRPr="00E63F31" w:rsidRDefault="00E63F31" w:rsidP="00E63F31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 references are obtained by the setting, directly from the referee rather than through the applicant</w:t>
      </w:r>
    </w:p>
    <w:p w14:paraId="57279A6D" w14:textId="77777777" w:rsidR="00782024" w:rsidRPr="00436380" w:rsidRDefault="00782024" w:rsidP="00436380">
      <w:pPr>
        <w:pStyle w:val="ListParagraph"/>
        <w:numPr>
          <w:ilvl w:val="0"/>
          <w:numId w:val="2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We keep all records relating to employment of staff and volunteers, in </w:t>
      </w:r>
      <w:r w:rsidR="00436380" w:rsidRPr="00436380">
        <w:rPr>
          <w:rFonts w:ascii="Century Gothic" w:hAnsi="Century Gothic"/>
          <w:sz w:val="20"/>
          <w:szCs w:val="20"/>
        </w:rPr>
        <w:t xml:space="preserve">particular those demonstrating </w:t>
      </w:r>
      <w:r w:rsidRPr="00436380">
        <w:rPr>
          <w:rFonts w:ascii="Century Gothic" w:hAnsi="Century Gothic"/>
          <w:sz w:val="20"/>
          <w:szCs w:val="20"/>
        </w:rPr>
        <w:t xml:space="preserve">that checks have been done, including the date and number of the enhanced </w:t>
      </w:r>
      <w:r w:rsidR="00436380" w:rsidRPr="00436380">
        <w:rPr>
          <w:rFonts w:ascii="Century Gothic" w:hAnsi="Century Gothic"/>
          <w:sz w:val="20"/>
          <w:szCs w:val="20"/>
        </w:rPr>
        <w:t xml:space="preserve">DBS check. These </w:t>
      </w:r>
      <w:r w:rsidRPr="00436380">
        <w:rPr>
          <w:rFonts w:ascii="Century Gothic" w:hAnsi="Century Gothic"/>
          <w:sz w:val="20"/>
          <w:szCs w:val="20"/>
        </w:rPr>
        <w:t>records are kept in a locked filing cabinet.</w:t>
      </w:r>
    </w:p>
    <w:p w14:paraId="255C35AB" w14:textId="77777777" w:rsidR="00436380" w:rsidRPr="00436380" w:rsidRDefault="00436380" w:rsidP="00782024">
      <w:pPr>
        <w:spacing w:line="24" w:lineRule="atLeast"/>
        <w:jc w:val="both"/>
        <w:rPr>
          <w:rFonts w:ascii="Century Gothic" w:hAnsi="Century Gothic"/>
          <w:sz w:val="12"/>
          <w:szCs w:val="20"/>
        </w:rPr>
      </w:pPr>
    </w:p>
    <w:p w14:paraId="5D83B471" w14:textId="77777777" w:rsidR="00782024" w:rsidRPr="00436380" w:rsidRDefault="00436380" w:rsidP="00782024">
      <w:pPr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Disqualification</w:t>
      </w:r>
    </w:p>
    <w:p w14:paraId="20AE2C4B" w14:textId="77777777" w:rsidR="00782024" w:rsidRPr="00436380" w:rsidRDefault="00782024" w:rsidP="00782024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If we become aware of relevant information which may lead to the disqual</w:t>
      </w:r>
      <w:r w:rsidR="00436380" w:rsidRPr="00436380">
        <w:rPr>
          <w:rFonts w:ascii="Century Gothic" w:hAnsi="Century Gothic"/>
          <w:sz w:val="20"/>
          <w:szCs w:val="20"/>
        </w:rPr>
        <w:t xml:space="preserve">ification of an employee or in </w:t>
      </w:r>
      <w:r w:rsidRPr="00436380">
        <w:rPr>
          <w:rFonts w:ascii="Century Gothic" w:hAnsi="Century Gothic"/>
          <w:sz w:val="20"/>
          <w:szCs w:val="20"/>
        </w:rPr>
        <w:t xml:space="preserve">the event of disqualification, we will take action to ensure the safety of the children. We must provide </w:t>
      </w:r>
      <w:r w:rsidRPr="00436380">
        <w:rPr>
          <w:rFonts w:ascii="Century Gothic" w:hAnsi="Century Gothic"/>
          <w:b/>
          <w:sz w:val="20"/>
          <w:szCs w:val="20"/>
        </w:rPr>
        <w:t>Ofsted</w:t>
      </w:r>
      <w:r w:rsidRPr="00436380">
        <w:rPr>
          <w:rFonts w:ascii="Century Gothic" w:hAnsi="Century Gothic"/>
          <w:sz w:val="20"/>
          <w:szCs w:val="20"/>
        </w:rPr>
        <w:t xml:space="preserve"> with the following:</w:t>
      </w:r>
    </w:p>
    <w:p w14:paraId="54E5F989" w14:textId="77777777" w:rsidR="00782024" w:rsidRPr="00436380" w:rsidRDefault="00782024" w:rsidP="00436380">
      <w:pPr>
        <w:pStyle w:val="ListParagraph"/>
        <w:numPr>
          <w:ilvl w:val="1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Details of any order, determination, conviction or other ground for disqualifi</w:t>
      </w:r>
      <w:r w:rsidR="00436380" w:rsidRPr="00436380">
        <w:rPr>
          <w:rFonts w:ascii="Century Gothic" w:hAnsi="Century Gothic"/>
          <w:sz w:val="20"/>
          <w:szCs w:val="20"/>
        </w:rPr>
        <w:t xml:space="preserve">cation from registration under </w:t>
      </w:r>
      <w:r w:rsidRPr="00436380">
        <w:rPr>
          <w:rFonts w:ascii="Century Gothic" w:hAnsi="Century Gothic"/>
          <w:sz w:val="20"/>
          <w:szCs w:val="20"/>
        </w:rPr>
        <w:t>regulations made under section 75 of the Childcare Act 2006.</w:t>
      </w:r>
    </w:p>
    <w:p w14:paraId="15A2D0C4" w14:textId="77777777" w:rsidR="00782024" w:rsidRPr="00436380" w:rsidRDefault="00782024" w:rsidP="00436380">
      <w:pPr>
        <w:pStyle w:val="ListParagraph"/>
        <w:numPr>
          <w:ilvl w:val="1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The date of the order, determination or conviction, or the date when the oth</w:t>
      </w:r>
      <w:r w:rsidR="00436380" w:rsidRPr="00436380">
        <w:rPr>
          <w:rFonts w:ascii="Century Gothic" w:hAnsi="Century Gothic"/>
          <w:sz w:val="20"/>
          <w:szCs w:val="20"/>
        </w:rPr>
        <w:t xml:space="preserve">er ground for disqualification </w:t>
      </w:r>
      <w:r w:rsidRPr="00436380">
        <w:rPr>
          <w:rFonts w:ascii="Century Gothic" w:hAnsi="Century Gothic"/>
          <w:sz w:val="20"/>
          <w:szCs w:val="20"/>
        </w:rPr>
        <w:t>arose</w:t>
      </w:r>
      <w:r w:rsidR="00436380" w:rsidRPr="00436380">
        <w:rPr>
          <w:rFonts w:ascii="Century Gothic" w:hAnsi="Century Gothic"/>
          <w:sz w:val="20"/>
          <w:szCs w:val="20"/>
        </w:rPr>
        <w:t>.</w:t>
      </w:r>
    </w:p>
    <w:p w14:paraId="222FBA6F" w14:textId="77777777" w:rsidR="00782024" w:rsidRPr="00436380" w:rsidRDefault="00782024" w:rsidP="00436380">
      <w:pPr>
        <w:pStyle w:val="ListParagraph"/>
        <w:numPr>
          <w:ilvl w:val="1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The body or court which made the order, determination or conviction and the sentence (if any) imposed.</w:t>
      </w:r>
    </w:p>
    <w:p w14:paraId="1C0FF5E4" w14:textId="77777777" w:rsidR="00782024" w:rsidRPr="00436380" w:rsidRDefault="00782024" w:rsidP="00436380">
      <w:pPr>
        <w:pStyle w:val="ListParagraph"/>
        <w:numPr>
          <w:ilvl w:val="1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A certified copy of the relevant order (in relation to an order or conviction).</w:t>
      </w:r>
    </w:p>
    <w:p w14:paraId="2B58DCD5" w14:textId="77777777" w:rsidR="00782024" w:rsidRPr="00436380" w:rsidRDefault="00782024" w:rsidP="00436380">
      <w:pPr>
        <w:pStyle w:val="ListParagraph"/>
        <w:numPr>
          <w:ilvl w:val="1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The information must be provided to </w:t>
      </w:r>
      <w:r w:rsidRPr="00436380">
        <w:rPr>
          <w:rFonts w:ascii="Century Gothic" w:hAnsi="Century Gothic"/>
          <w:b/>
          <w:sz w:val="20"/>
          <w:szCs w:val="20"/>
        </w:rPr>
        <w:t xml:space="preserve">Ofsted </w:t>
      </w:r>
      <w:r w:rsidRPr="00436380">
        <w:rPr>
          <w:rFonts w:ascii="Century Gothic" w:hAnsi="Century Gothic"/>
          <w:sz w:val="20"/>
          <w:szCs w:val="20"/>
        </w:rPr>
        <w:t xml:space="preserve">at the latest within 14 days </w:t>
      </w:r>
      <w:r w:rsidR="00436380" w:rsidRPr="00436380">
        <w:rPr>
          <w:rFonts w:ascii="Century Gothic" w:hAnsi="Century Gothic"/>
          <w:sz w:val="20"/>
          <w:szCs w:val="20"/>
        </w:rPr>
        <w:t xml:space="preserve">of the date we became aware of </w:t>
      </w:r>
      <w:r w:rsidRPr="00436380">
        <w:rPr>
          <w:rFonts w:ascii="Century Gothic" w:hAnsi="Century Gothic"/>
          <w:sz w:val="20"/>
          <w:szCs w:val="20"/>
        </w:rPr>
        <w:t xml:space="preserve">any information or ought reasonably to have become aware of it, if we had made reasonable enquiries. </w:t>
      </w:r>
    </w:p>
    <w:p w14:paraId="0B1CA947" w14:textId="77777777" w:rsidR="00436380" w:rsidRPr="00436380" w:rsidRDefault="00782024" w:rsidP="00782024">
      <w:pPr>
        <w:spacing w:line="24" w:lineRule="atLeast"/>
        <w:jc w:val="both"/>
        <w:rPr>
          <w:rFonts w:ascii="Century Gothic" w:hAnsi="Century Gothic"/>
          <w:sz w:val="10"/>
          <w:szCs w:val="20"/>
        </w:rPr>
      </w:pPr>
      <w:r w:rsidRPr="00782024">
        <w:rPr>
          <w:rFonts w:ascii="Century Gothic" w:hAnsi="Century Gothic"/>
          <w:sz w:val="20"/>
          <w:szCs w:val="20"/>
        </w:rPr>
        <w:t xml:space="preserve"> </w:t>
      </w:r>
    </w:p>
    <w:p w14:paraId="6596D0B9" w14:textId="77777777" w:rsidR="00782024" w:rsidRPr="00436380" w:rsidRDefault="00782024" w:rsidP="00782024">
      <w:pPr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436380">
        <w:rPr>
          <w:rFonts w:ascii="Century Gothic" w:hAnsi="Century Gothic"/>
          <w:i/>
          <w:sz w:val="20"/>
          <w:szCs w:val="20"/>
        </w:rPr>
        <w:t>Changes to staff</w:t>
      </w:r>
    </w:p>
    <w:p w14:paraId="65D2316E" w14:textId="77777777" w:rsidR="00782024" w:rsidRPr="00436380" w:rsidRDefault="00782024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We inform </w:t>
      </w:r>
      <w:r w:rsidRPr="00436380">
        <w:rPr>
          <w:rFonts w:ascii="Century Gothic" w:hAnsi="Century Gothic"/>
          <w:b/>
          <w:sz w:val="20"/>
          <w:szCs w:val="20"/>
        </w:rPr>
        <w:t xml:space="preserve">Ofsted </w:t>
      </w:r>
      <w:r w:rsidRPr="00436380">
        <w:rPr>
          <w:rFonts w:ascii="Century Gothic" w:hAnsi="Century Gothic"/>
          <w:sz w:val="20"/>
          <w:szCs w:val="20"/>
        </w:rPr>
        <w:t>of any changes in the person responsible for our setting.</w:t>
      </w:r>
    </w:p>
    <w:p w14:paraId="4BBF3C33" w14:textId="77777777" w:rsidR="00436380" w:rsidRPr="00782024" w:rsidRDefault="00436380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0275584F" w14:textId="77777777" w:rsidR="00782024" w:rsidRPr="00436380" w:rsidRDefault="00436380" w:rsidP="00782024">
      <w:pPr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436380">
        <w:rPr>
          <w:rFonts w:ascii="Century Gothic" w:hAnsi="Century Gothic"/>
          <w:i/>
          <w:sz w:val="20"/>
          <w:szCs w:val="20"/>
        </w:rPr>
        <w:t>Training and staff development</w:t>
      </w:r>
    </w:p>
    <w:p w14:paraId="6AC971C3" w14:textId="18835827" w:rsidR="00782024" w:rsidRPr="00436380" w:rsidRDefault="00782024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Our manager </w:t>
      </w:r>
      <w:r w:rsidR="00F2310A">
        <w:rPr>
          <w:rFonts w:ascii="Century Gothic" w:hAnsi="Century Gothic"/>
          <w:sz w:val="20"/>
          <w:szCs w:val="20"/>
        </w:rPr>
        <w:t>Charlie Cranch</w:t>
      </w:r>
      <w:r w:rsidRPr="00436380">
        <w:rPr>
          <w:rFonts w:ascii="Century Gothic" w:hAnsi="Century Gothic"/>
          <w:sz w:val="20"/>
          <w:szCs w:val="20"/>
        </w:rPr>
        <w:t>, who has overall responsibility for th</w:t>
      </w:r>
      <w:r w:rsidR="00436380" w:rsidRPr="00436380">
        <w:rPr>
          <w:rFonts w:ascii="Century Gothic" w:hAnsi="Century Gothic"/>
          <w:sz w:val="20"/>
          <w:szCs w:val="20"/>
        </w:rPr>
        <w:t xml:space="preserve">e building, staff and children </w:t>
      </w:r>
      <w:r w:rsidRPr="00436380">
        <w:rPr>
          <w:rFonts w:ascii="Century Gothic" w:hAnsi="Century Gothic"/>
          <w:sz w:val="20"/>
          <w:szCs w:val="20"/>
        </w:rPr>
        <w:t xml:space="preserve">holds a relevant Level </w:t>
      </w:r>
      <w:r w:rsidR="00F2310A">
        <w:rPr>
          <w:rFonts w:ascii="Century Gothic" w:hAnsi="Century Gothic"/>
          <w:sz w:val="20"/>
          <w:szCs w:val="20"/>
        </w:rPr>
        <w:t>3</w:t>
      </w:r>
      <w:r w:rsidRPr="00436380">
        <w:rPr>
          <w:rFonts w:ascii="Century Gothic" w:hAnsi="Century Gothic"/>
          <w:sz w:val="20"/>
          <w:szCs w:val="20"/>
        </w:rPr>
        <w:t xml:space="preserve"> qualification</w:t>
      </w:r>
      <w:r w:rsidR="00436380" w:rsidRPr="00436380">
        <w:rPr>
          <w:rFonts w:ascii="Century Gothic" w:hAnsi="Century Gothic"/>
          <w:sz w:val="20"/>
          <w:szCs w:val="20"/>
        </w:rPr>
        <w:t xml:space="preserve"> in Early Years </w:t>
      </w:r>
      <w:r w:rsidR="00F2310A">
        <w:rPr>
          <w:rFonts w:ascii="Century Gothic" w:hAnsi="Century Gothic"/>
          <w:sz w:val="20"/>
          <w:szCs w:val="20"/>
        </w:rPr>
        <w:t>Educator and is currently undertaking her Level 5 in Early Years Education</w:t>
      </w:r>
      <w:r w:rsidRPr="00436380">
        <w:rPr>
          <w:rFonts w:ascii="Century Gothic" w:hAnsi="Century Gothic"/>
          <w:sz w:val="20"/>
          <w:szCs w:val="20"/>
        </w:rPr>
        <w:t xml:space="preserve">. </w:t>
      </w:r>
      <w:r w:rsidR="00436380" w:rsidRPr="00436380">
        <w:rPr>
          <w:rFonts w:ascii="Century Gothic" w:hAnsi="Century Gothic"/>
          <w:sz w:val="20"/>
          <w:szCs w:val="20"/>
        </w:rPr>
        <w:t xml:space="preserve"> </w:t>
      </w:r>
      <w:r w:rsidR="00AD40A1">
        <w:rPr>
          <w:rFonts w:ascii="Century Gothic" w:hAnsi="Century Gothic"/>
          <w:sz w:val="20"/>
          <w:szCs w:val="20"/>
        </w:rPr>
        <w:t>Five</w:t>
      </w:r>
      <w:r w:rsidR="00436380" w:rsidRPr="00436380">
        <w:rPr>
          <w:rFonts w:ascii="Century Gothic" w:hAnsi="Century Gothic"/>
          <w:sz w:val="20"/>
          <w:szCs w:val="20"/>
        </w:rPr>
        <w:t xml:space="preserve"> of the remaining staff hold a Level 3 qualification and one</w:t>
      </w:r>
      <w:r w:rsidR="00AD40A1">
        <w:rPr>
          <w:rFonts w:ascii="Century Gothic" w:hAnsi="Century Gothic"/>
          <w:sz w:val="20"/>
          <w:szCs w:val="20"/>
        </w:rPr>
        <w:t xml:space="preserve"> holds a Level 2. Only 2</w:t>
      </w:r>
      <w:r w:rsidR="00436380" w:rsidRPr="00436380">
        <w:rPr>
          <w:rFonts w:ascii="Century Gothic" w:hAnsi="Century Gothic"/>
          <w:sz w:val="20"/>
          <w:szCs w:val="20"/>
        </w:rPr>
        <w:t xml:space="preserve"> member of staff has no formal qualifications but </w:t>
      </w:r>
      <w:r w:rsidR="00AD40A1">
        <w:rPr>
          <w:rFonts w:ascii="Century Gothic" w:hAnsi="Century Gothic"/>
          <w:sz w:val="20"/>
          <w:szCs w:val="20"/>
        </w:rPr>
        <w:t>many years of experience of working with children, and one is working towards a degree.</w:t>
      </w:r>
    </w:p>
    <w:p w14:paraId="4D1E4658" w14:textId="6B83E5FD" w:rsidR="00782024" w:rsidRPr="00436380" w:rsidRDefault="00436380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We have a named deputy – </w:t>
      </w:r>
      <w:r w:rsidR="00A51F83">
        <w:rPr>
          <w:rFonts w:ascii="Century Gothic" w:hAnsi="Century Gothic"/>
          <w:sz w:val="20"/>
          <w:szCs w:val="20"/>
        </w:rPr>
        <w:t>Paige Merrick</w:t>
      </w:r>
      <w:r w:rsidR="00782024" w:rsidRPr="00436380">
        <w:rPr>
          <w:rFonts w:ascii="Century Gothic" w:hAnsi="Century Gothic"/>
          <w:sz w:val="20"/>
          <w:szCs w:val="20"/>
        </w:rPr>
        <w:t xml:space="preserve">, who is capable and qualified </w:t>
      </w:r>
      <w:r w:rsidRPr="00436380">
        <w:rPr>
          <w:rFonts w:ascii="Century Gothic" w:hAnsi="Century Gothic"/>
          <w:sz w:val="20"/>
          <w:szCs w:val="20"/>
        </w:rPr>
        <w:t xml:space="preserve">to take charge in the managers’ </w:t>
      </w:r>
      <w:r w:rsidR="00782024" w:rsidRPr="00436380">
        <w:rPr>
          <w:rFonts w:ascii="Century Gothic" w:hAnsi="Century Gothic"/>
          <w:sz w:val="20"/>
          <w:szCs w:val="20"/>
        </w:rPr>
        <w:t>absence.</w:t>
      </w:r>
    </w:p>
    <w:p w14:paraId="1D7D7C28" w14:textId="77777777" w:rsidR="00782024" w:rsidRPr="00436380" w:rsidRDefault="00782024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The manager provides in house training for staff and we budget each year for external training. </w:t>
      </w:r>
    </w:p>
    <w:p w14:paraId="7210CA5E" w14:textId="77777777" w:rsidR="00782024" w:rsidRPr="00436380" w:rsidRDefault="00782024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For qualification training we aim to seek grants to cover these costs.</w:t>
      </w:r>
    </w:p>
    <w:p w14:paraId="09306F10" w14:textId="77777777" w:rsidR="00782024" w:rsidRPr="00436380" w:rsidRDefault="00782024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We provide staff induction training in the first week of employment. This induction includes, emergency evacuation procedures, safeguarding, child protection, our </w:t>
      </w:r>
      <w:r w:rsidR="00436380" w:rsidRPr="00436380">
        <w:rPr>
          <w:rFonts w:ascii="Century Gothic" w:hAnsi="Century Gothic"/>
          <w:sz w:val="20"/>
          <w:szCs w:val="20"/>
        </w:rPr>
        <w:t>equality policy and health and s</w:t>
      </w:r>
      <w:r w:rsidRPr="00436380">
        <w:rPr>
          <w:rFonts w:ascii="Century Gothic" w:hAnsi="Century Gothic"/>
          <w:sz w:val="20"/>
          <w:szCs w:val="20"/>
        </w:rPr>
        <w:t xml:space="preserve">afety. All other policies and procedures together with an induction </w:t>
      </w:r>
      <w:r w:rsidR="00436380" w:rsidRPr="00436380">
        <w:rPr>
          <w:rFonts w:ascii="Century Gothic" w:hAnsi="Century Gothic"/>
          <w:sz w:val="20"/>
          <w:szCs w:val="20"/>
        </w:rPr>
        <w:t xml:space="preserve">pack can be found on </w:t>
      </w:r>
      <w:r w:rsidRPr="00436380">
        <w:rPr>
          <w:rFonts w:ascii="Century Gothic" w:hAnsi="Century Gothic"/>
          <w:sz w:val="20"/>
          <w:szCs w:val="20"/>
        </w:rPr>
        <w:t xml:space="preserve">our website. </w:t>
      </w:r>
    </w:p>
    <w:p w14:paraId="2221767B" w14:textId="77777777" w:rsidR="00782024" w:rsidRPr="00436380" w:rsidRDefault="00782024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 xml:space="preserve">We support our staff by holding </w:t>
      </w:r>
      <w:r w:rsidR="004A048D">
        <w:rPr>
          <w:rFonts w:ascii="Century Gothic" w:hAnsi="Century Gothic"/>
          <w:sz w:val="20"/>
          <w:szCs w:val="20"/>
        </w:rPr>
        <w:t>fortnightly staff</w:t>
      </w:r>
      <w:r w:rsidRPr="00436380">
        <w:rPr>
          <w:rFonts w:ascii="Century Gothic" w:hAnsi="Century Gothic"/>
          <w:sz w:val="20"/>
          <w:szCs w:val="20"/>
        </w:rPr>
        <w:t xml:space="preserve"> meetings, </w:t>
      </w:r>
      <w:r w:rsidR="004A048D">
        <w:rPr>
          <w:rFonts w:ascii="Century Gothic" w:hAnsi="Century Gothic"/>
          <w:sz w:val="20"/>
          <w:szCs w:val="20"/>
        </w:rPr>
        <w:t xml:space="preserve">termly supervisions and </w:t>
      </w:r>
      <w:r w:rsidRPr="00436380">
        <w:rPr>
          <w:rFonts w:ascii="Century Gothic" w:hAnsi="Century Gothic"/>
          <w:sz w:val="20"/>
          <w:szCs w:val="20"/>
        </w:rPr>
        <w:t>annual per</w:t>
      </w:r>
      <w:r w:rsidR="004A048D">
        <w:rPr>
          <w:rFonts w:ascii="Century Gothic" w:hAnsi="Century Gothic"/>
          <w:sz w:val="20"/>
          <w:szCs w:val="20"/>
        </w:rPr>
        <w:t>formance reviews.</w:t>
      </w:r>
    </w:p>
    <w:p w14:paraId="78CB12F7" w14:textId="77777777" w:rsidR="00782024" w:rsidRPr="00436380" w:rsidRDefault="00782024" w:rsidP="00436380">
      <w:pPr>
        <w:pStyle w:val="ListParagraph"/>
        <w:numPr>
          <w:ilvl w:val="0"/>
          <w:numId w:val="3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436380">
        <w:rPr>
          <w:rFonts w:ascii="Century Gothic" w:hAnsi="Century Gothic"/>
          <w:sz w:val="20"/>
          <w:szCs w:val="20"/>
        </w:rPr>
        <w:t>We are committed to recruiting, appointing and employing staff i</w:t>
      </w:r>
      <w:r w:rsidR="00436380" w:rsidRPr="00436380">
        <w:rPr>
          <w:rFonts w:ascii="Century Gothic" w:hAnsi="Century Gothic"/>
          <w:sz w:val="20"/>
          <w:szCs w:val="20"/>
        </w:rPr>
        <w:t xml:space="preserve">n accordance with all relevant </w:t>
      </w:r>
      <w:r w:rsidRPr="00436380">
        <w:rPr>
          <w:rFonts w:ascii="Century Gothic" w:hAnsi="Century Gothic"/>
          <w:sz w:val="20"/>
          <w:szCs w:val="20"/>
        </w:rPr>
        <w:t>legislation and best practice.</w:t>
      </w:r>
    </w:p>
    <w:p w14:paraId="21A3761C" w14:textId="77777777" w:rsidR="00436380" w:rsidRDefault="00436380" w:rsidP="00782024">
      <w:pPr>
        <w:spacing w:line="24" w:lineRule="atLeast"/>
        <w:jc w:val="both"/>
        <w:rPr>
          <w:rFonts w:ascii="Century Gothic" w:hAnsi="Century Gothic"/>
          <w:sz w:val="6"/>
          <w:szCs w:val="20"/>
        </w:rPr>
      </w:pPr>
    </w:p>
    <w:p w14:paraId="16F6C4B3" w14:textId="77777777" w:rsidR="004A048D" w:rsidRPr="00436380" w:rsidRDefault="004A048D" w:rsidP="00782024">
      <w:pPr>
        <w:spacing w:line="24" w:lineRule="atLeast"/>
        <w:jc w:val="both"/>
        <w:rPr>
          <w:rFonts w:ascii="Century Gothic" w:hAnsi="Century Gothic"/>
          <w:sz w:val="6"/>
          <w:szCs w:val="20"/>
        </w:rPr>
      </w:pPr>
    </w:p>
    <w:p w14:paraId="13E4C72B" w14:textId="77777777" w:rsidR="00782024" w:rsidRPr="00436380" w:rsidRDefault="00782024" w:rsidP="00782024">
      <w:pPr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436380">
        <w:rPr>
          <w:rFonts w:ascii="Century Gothic" w:hAnsi="Century Gothic"/>
          <w:i/>
          <w:sz w:val="20"/>
          <w:szCs w:val="20"/>
        </w:rPr>
        <w:t>Managing staff absences and contingency plans for emergencies</w:t>
      </w:r>
    </w:p>
    <w:p w14:paraId="4AB982AE" w14:textId="77777777" w:rsidR="00782024" w:rsidRPr="00241282" w:rsidRDefault="00782024" w:rsidP="00241282">
      <w:pPr>
        <w:pStyle w:val="ListParagraph"/>
        <w:numPr>
          <w:ilvl w:val="0"/>
          <w:numId w:val="4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41282">
        <w:rPr>
          <w:rFonts w:ascii="Century Gothic" w:hAnsi="Century Gothic"/>
          <w:sz w:val="20"/>
          <w:szCs w:val="20"/>
        </w:rPr>
        <w:t xml:space="preserve">As we are open 38 weeks of the year, staff take their holiday breaks when the setting is closed. </w:t>
      </w:r>
    </w:p>
    <w:p w14:paraId="49D720AE" w14:textId="77777777" w:rsidR="00782024" w:rsidRPr="00241282" w:rsidRDefault="00782024" w:rsidP="00241282">
      <w:pPr>
        <w:pStyle w:val="ListParagraph"/>
        <w:numPr>
          <w:ilvl w:val="0"/>
          <w:numId w:val="4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41282">
        <w:rPr>
          <w:rFonts w:ascii="Century Gothic" w:hAnsi="Century Gothic"/>
          <w:sz w:val="20"/>
          <w:szCs w:val="20"/>
        </w:rPr>
        <w:lastRenderedPageBreak/>
        <w:t>Where staff may need to take time off for any reason other than sick leave or training, this is agre</w:t>
      </w:r>
      <w:r w:rsidR="00241282" w:rsidRPr="00241282">
        <w:rPr>
          <w:rFonts w:ascii="Century Gothic" w:hAnsi="Century Gothic"/>
          <w:sz w:val="20"/>
          <w:szCs w:val="20"/>
        </w:rPr>
        <w:t xml:space="preserve">ed </w:t>
      </w:r>
      <w:r w:rsidRPr="00241282">
        <w:rPr>
          <w:rFonts w:ascii="Century Gothic" w:hAnsi="Century Gothic"/>
          <w:sz w:val="20"/>
          <w:szCs w:val="20"/>
        </w:rPr>
        <w:t>with the manager with sufficient notice.</w:t>
      </w:r>
    </w:p>
    <w:p w14:paraId="5D0D9A63" w14:textId="77777777" w:rsidR="00782024" w:rsidRPr="00241282" w:rsidRDefault="00782024" w:rsidP="00241282">
      <w:pPr>
        <w:pStyle w:val="ListParagraph"/>
        <w:numPr>
          <w:ilvl w:val="0"/>
          <w:numId w:val="4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41282">
        <w:rPr>
          <w:rFonts w:ascii="Century Gothic" w:hAnsi="Century Gothic"/>
          <w:sz w:val="20"/>
          <w:szCs w:val="20"/>
        </w:rPr>
        <w:t>Where staff are unwell and take sick leave in accordance with th</w:t>
      </w:r>
      <w:r w:rsidR="00241282" w:rsidRPr="00241282">
        <w:rPr>
          <w:rFonts w:ascii="Century Gothic" w:hAnsi="Century Gothic"/>
          <w:sz w:val="20"/>
          <w:szCs w:val="20"/>
        </w:rPr>
        <w:t xml:space="preserve">eir contract of employment, we </w:t>
      </w:r>
      <w:r w:rsidRPr="00241282">
        <w:rPr>
          <w:rFonts w:ascii="Century Gothic" w:hAnsi="Century Gothic"/>
          <w:sz w:val="20"/>
          <w:szCs w:val="20"/>
        </w:rPr>
        <w:t>organise cover to ensure ratios are maintained.</w:t>
      </w:r>
    </w:p>
    <w:p w14:paraId="6DE8A65F" w14:textId="77777777" w:rsidR="00782024" w:rsidRPr="00241282" w:rsidRDefault="00782024" w:rsidP="00241282">
      <w:pPr>
        <w:pStyle w:val="ListParagraph"/>
        <w:numPr>
          <w:ilvl w:val="0"/>
          <w:numId w:val="4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41282">
        <w:rPr>
          <w:rFonts w:ascii="Century Gothic" w:hAnsi="Century Gothic"/>
          <w:sz w:val="20"/>
          <w:szCs w:val="20"/>
        </w:rPr>
        <w:t>Sick leave is monitored and action is taken where necessary in a</w:t>
      </w:r>
      <w:r w:rsidR="00241282" w:rsidRPr="00241282">
        <w:rPr>
          <w:rFonts w:ascii="Century Gothic" w:hAnsi="Century Gothic"/>
          <w:sz w:val="20"/>
          <w:szCs w:val="20"/>
        </w:rPr>
        <w:t xml:space="preserve">ccordance with the contract of </w:t>
      </w:r>
      <w:r w:rsidRPr="00241282">
        <w:rPr>
          <w:rFonts w:ascii="Century Gothic" w:hAnsi="Century Gothic"/>
          <w:sz w:val="20"/>
          <w:szCs w:val="20"/>
        </w:rPr>
        <w:t>employment.</w:t>
      </w:r>
    </w:p>
    <w:p w14:paraId="1143859F" w14:textId="77777777" w:rsidR="00241282" w:rsidRPr="00241282" w:rsidRDefault="00782024" w:rsidP="00782024">
      <w:pPr>
        <w:pStyle w:val="ListParagraph"/>
        <w:numPr>
          <w:ilvl w:val="0"/>
          <w:numId w:val="4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41282">
        <w:rPr>
          <w:rFonts w:ascii="Century Gothic" w:hAnsi="Century Gothic"/>
          <w:sz w:val="20"/>
          <w:szCs w:val="20"/>
        </w:rPr>
        <w:t>We have contingency plans to cover staff absences, as follows:</w:t>
      </w:r>
    </w:p>
    <w:p w14:paraId="6669E905" w14:textId="77777777" w:rsidR="00782024" w:rsidRPr="00241282" w:rsidRDefault="00782024" w:rsidP="00241282">
      <w:pPr>
        <w:pStyle w:val="ListParagraph"/>
        <w:numPr>
          <w:ilvl w:val="1"/>
          <w:numId w:val="4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41282">
        <w:rPr>
          <w:rFonts w:ascii="Century Gothic" w:hAnsi="Century Gothic"/>
          <w:sz w:val="20"/>
          <w:szCs w:val="20"/>
        </w:rPr>
        <w:t>All staff have a copy of the staffing rota with staff telephone numbers so that t</w:t>
      </w:r>
      <w:r w:rsidR="00241282" w:rsidRPr="00241282">
        <w:rPr>
          <w:rFonts w:ascii="Century Gothic" w:hAnsi="Century Gothic"/>
          <w:sz w:val="20"/>
          <w:szCs w:val="20"/>
        </w:rPr>
        <w:t xml:space="preserve">hey can contact each </w:t>
      </w:r>
      <w:r w:rsidRPr="00241282">
        <w:rPr>
          <w:rFonts w:ascii="Century Gothic" w:hAnsi="Century Gothic"/>
          <w:sz w:val="20"/>
          <w:szCs w:val="20"/>
        </w:rPr>
        <w:t>other for cover. If they are unable to find cover, they will call the man</w:t>
      </w:r>
      <w:r w:rsidR="00241282" w:rsidRPr="00241282">
        <w:rPr>
          <w:rFonts w:ascii="Century Gothic" w:hAnsi="Century Gothic"/>
          <w:sz w:val="20"/>
          <w:szCs w:val="20"/>
        </w:rPr>
        <w:t xml:space="preserve">ager who will make alternative </w:t>
      </w:r>
      <w:r w:rsidRPr="00241282">
        <w:rPr>
          <w:rFonts w:ascii="Century Gothic" w:hAnsi="Century Gothic"/>
          <w:sz w:val="20"/>
          <w:szCs w:val="20"/>
        </w:rPr>
        <w:t xml:space="preserve">arrangements. </w:t>
      </w:r>
    </w:p>
    <w:p w14:paraId="081D50DE" w14:textId="77777777" w:rsidR="00782024" w:rsidRPr="00241282" w:rsidRDefault="00AD40A1" w:rsidP="00241282">
      <w:pPr>
        <w:pStyle w:val="ListParagraph"/>
        <w:numPr>
          <w:ilvl w:val="1"/>
          <w:numId w:val="4"/>
        </w:numPr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have a bank member of staff who has been vetted, inducted and is invited to all staff training sessions.</w:t>
      </w:r>
    </w:p>
    <w:p w14:paraId="67B40546" w14:textId="5F688AE6" w:rsidR="00000000" w:rsidRDefault="00000000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48A57AE3" w14:textId="0F682E6F" w:rsidR="001F7DB2" w:rsidRDefault="001F7DB2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2ACA153E" w14:textId="01695F05" w:rsidR="001F7DB2" w:rsidRDefault="001F7DB2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This policy was renewed and introduced at a meeting on 05/01/2022</w:t>
      </w:r>
    </w:p>
    <w:p w14:paraId="426EF3D2" w14:textId="358C9130" w:rsidR="001F7DB2" w:rsidRDefault="001F7DB2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6CAAB1D5" w14:textId="36351223" w:rsidR="001F7DB2" w:rsidRDefault="00DB5F5D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Paige Merrick</w:t>
      </w:r>
      <w:r w:rsidR="001F7DB2">
        <w:rPr>
          <w:rFonts w:ascii="Century Gothic" w:hAnsi="Century Gothic"/>
          <w:sz w:val="20"/>
          <w:szCs w:val="20"/>
        </w:rPr>
        <w:t xml:space="preserve"> – Manager</w:t>
      </w:r>
    </w:p>
    <w:p w14:paraId="3A1BF145" w14:textId="5F9F67F8" w:rsidR="001F7DB2" w:rsidRDefault="001F7DB2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01647AED" w14:textId="17A2350E" w:rsidR="001F7DB2" w:rsidRDefault="00DB5F5D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Kerry Abbott</w:t>
      </w:r>
      <w:r w:rsidR="001F7DB2">
        <w:rPr>
          <w:rFonts w:ascii="Century Gothic" w:hAnsi="Century Gothic"/>
          <w:sz w:val="20"/>
          <w:szCs w:val="20"/>
        </w:rPr>
        <w:t xml:space="preserve"> – Deputy Manager</w:t>
      </w:r>
    </w:p>
    <w:p w14:paraId="11B074F4" w14:textId="398374A1" w:rsidR="001F7DB2" w:rsidRDefault="001F7DB2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031E22FA" w14:textId="5193B717" w:rsidR="001F7DB2" w:rsidRPr="00782024" w:rsidRDefault="00DB5F5D" w:rsidP="00782024">
      <w:pPr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Ben Pearce</w:t>
      </w:r>
      <w:r w:rsidR="001F7DB2">
        <w:rPr>
          <w:rFonts w:ascii="Century Gothic" w:hAnsi="Century Gothic"/>
          <w:sz w:val="20"/>
          <w:szCs w:val="20"/>
        </w:rPr>
        <w:t xml:space="preserve"> – Chair of Committee</w:t>
      </w:r>
    </w:p>
    <w:sectPr w:rsidR="001F7DB2" w:rsidRPr="00782024" w:rsidSect="0078202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468"/>
    <w:multiLevelType w:val="hybridMultilevel"/>
    <w:tmpl w:val="12882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82973"/>
    <w:multiLevelType w:val="hybridMultilevel"/>
    <w:tmpl w:val="9DC88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D703B"/>
    <w:multiLevelType w:val="hybridMultilevel"/>
    <w:tmpl w:val="B3262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35C6F"/>
    <w:multiLevelType w:val="hybridMultilevel"/>
    <w:tmpl w:val="A86A8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766544"/>
    <w:multiLevelType w:val="hybridMultilevel"/>
    <w:tmpl w:val="80BC4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E3562"/>
    <w:multiLevelType w:val="hybridMultilevel"/>
    <w:tmpl w:val="3694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4032">
    <w:abstractNumId w:val="3"/>
  </w:num>
  <w:num w:numId="2" w16cid:durableId="2071728387">
    <w:abstractNumId w:val="0"/>
  </w:num>
  <w:num w:numId="3" w16cid:durableId="616717846">
    <w:abstractNumId w:val="4"/>
  </w:num>
  <w:num w:numId="4" w16cid:durableId="1254506679">
    <w:abstractNumId w:val="1"/>
  </w:num>
  <w:num w:numId="5" w16cid:durableId="419522391">
    <w:abstractNumId w:val="5"/>
  </w:num>
  <w:num w:numId="6" w16cid:durableId="58395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24"/>
    <w:rsid w:val="00062BCC"/>
    <w:rsid w:val="0007638B"/>
    <w:rsid w:val="001F7DB2"/>
    <w:rsid w:val="00241282"/>
    <w:rsid w:val="002640E8"/>
    <w:rsid w:val="002D62E9"/>
    <w:rsid w:val="00436380"/>
    <w:rsid w:val="004A048D"/>
    <w:rsid w:val="004E4571"/>
    <w:rsid w:val="004E75AA"/>
    <w:rsid w:val="005D50BD"/>
    <w:rsid w:val="006A24F6"/>
    <w:rsid w:val="00782024"/>
    <w:rsid w:val="0087030F"/>
    <w:rsid w:val="008A3121"/>
    <w:rsid w:val="00A51F83"/>
    <w:rsid w:val="00AD40A1"/>
    <w:rsid w:val="00AE3385"/>
    <w:rsid w:val="00BD03FD"/>
    <w:rsid w:val="00BF7591"/>
    <w:rsid w:val="00DB5F5D"/>
    <w:rsid w:val="00E63F31"/>
    <w:rsid w:val="00F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E730"/>
  <w15:chartTrackingRefBased/>
  <w15:docId w15:val="{A2B8CBA0-C320-4E80-A56A-6B26D031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0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v.uk/help/contactus/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glasson</dc:creator>
  <cp:keywords/>
  <dc:description/>
  <cp:lastModifiedBy>Mayfield Preschool</cp:lastModifiedBy>
  <cp:revision>14</cp:revision>
  <cp:lastPrinted>2022-01-04T16:56:00Z</cp:lastPrinted>
  <dcterms:created xsi:type="dcterms:W3CDTF">2014-11-16T09:43:00Z</dcterms:created>
  <dcterms:modified xsi:type="dcterms:W3CDTF">2025-02-12T13:39:00Z</dcterms:modified>
</cp:coreProperties>
</file>